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053" w:rsidRPr="00956053" w:rsidRDefault="00956053" w:rsidP="00956053">
      <w:pPr>
        <w:spacing w:before="100" w:beforeAutospacing="1" w:after="100" w:afterAutospacing="1" w:line="240" w:lineRule="auto"/>
        <w:jc w:val="center"/>
        <w:rPr>
          <w:rFonts w:ascii="Calibri" w:eastAsia="Times New Roman" w:hAnsi="Calibri" w:cs="Calibri"/>
          <w:b/>
          <w:color w:val="000000"/>
          <w:sz w:val="24"/>
          <w:szCs w:val="24"/>
          <w:shd w:val="clear" w:color="auto" w:fill="FFFFFF"/>
          <w:lang w:val="en-GB" w:eastAsia="sk-SK"/>
        </w:rPr>
      </w:pPr>
      <w:r w:rsidRPr="00956053">
        <w:rPr>
          <w:rFonts w:ascii="Calibri" w:eastAsia="Times New Roman" w:hAnsi="Calibri" w:cs="Calibri"/>
          <w:b/>
          <w:color w:val="000000"/>
          <w:sz w:val="24"/>
          <w:szCs w:val="24"/>
          <w:shd w:val="clear" w:color="auto" w:fill="FFFFFF"/>
          <w:lang w:val="en-GB" w:eastAsia="sk-SK"/>
        </w:rPr>
        <w:t>Consultation on the Renewed Sustainable Finance Strategy</w:t>
      </w:r>
    </w:p>
    <w:p w:rsidR="00956053" w:rsidRPr="00956053" w:rsidRDefault="00956053" w:rsidP="00956053">
      <w:pPr>
        <w:spacing w:before="100" w:beforeAutospacing="1" w:after="100" w:afterAutospacing="1" w:line="240" w:lineRule="auto"/>
        <w:jc w:val="left"/>
        <w:rPr>
          <w:rFonts w:ascii="Times New Roman" w:eastAsia="Times New Roman" w:hAnsi="Times New Roman" w:cs="Times New Roman"/>
          <w:sz w:val="24"/>
          <w:szCs w:val="24"/>
          <w:lang w:val="en-GB" w:eastAsia="sk-SK"/>
        </w:rPr>
      </w:pPr>
      <w:r>
        <w:rPr>
          <w:rFonts w:ascii="Calibri" w:eastAsia="Times New Roman" w:hAnsi="Calibri" w:cs="Calibri"/>
          <w:color w:val="000000"/>
          <w:sz w:val="24"/>
          <w:szCs w:val="24"/>
          <w:shd w:val="clear" w:color="auto" w:fill="FFFFFF"/>
          <w:lang w:val="en-GB" w:eastAsia="sk-SK"/>
        </w:rPr>
        <w:t xml:space="preserve">The </w:t>
      </w:r>
      <w:bookmarkStart w:id="0" w:name="_GoBack"/>
      <w:bookmarkEnd w:id="0"/>
      <w:r>
        <w:rPr>
          <w:rFonts w:ascii="Calibri" w:eastAsia="Times New Roman" w:hAnsi="Calibri" w:cs="Calibri"/>
          <w:color w:val="000000"/>
          <w:sz w:val="24"/>
          <w:szCs w:val="24"/>
          <w:shd w:val="clear" w:color="auto" w:fill="FFFFFF"/>
          <w:lang w:val="en-GB" w:eastAsia="sk-SK"/>
        </w:rPr>
        <w:t>Ministry of Environment of the Slovak Republic</w:t>
      </w:r>
      <w:r w:rsidRPr="00956053">
        <w:rPr>
          <w:rFonts w:ascii="Calibri" w:eastAsia="Times New Roman" w:hAnsi="Calibri" w:cs="Calibri"/>
          <w:color w:val="000000"/>
          <w:sz w:val="24"/>
          <w:szCs w:val="24"/>
          <w:shd w:val="clear" w:color="auto" w:fill="FFFFFF"/>
          <w:lang w:val="en-GB" w:eastAsia="sk-SK"/>
        </w:rPr>
        <w:t xml:space="preserve"> welcomes the opportunity to consult on the renewed sustainable finance strategy and thus, we would like to share our views and opinions. We see this strategy as an opportunity to increase financial resilience of the economy, companies and citizens, and as a tool to fasten the green and digital transition of the financial system. The renewed sustainable finance strategy </w:t>
      </w:r>
      <w:proofErr w:type="gramStart"/>
      <w:r w:rsidRPr="00956053">
        <w:rPr>
          <w:rFonts w:ascii="Calibri" w:eastAsia="Times New Roman" w:hAnsi="Calibri" w:cs="Calibri"/>
          <w:color w:val="000000"/>
          <w:sz w:val="24"/>
          <w:szCs w:val="24"/>
          <w:shd w:val="clear" w:color="auto" w:fill="FFFFFF"/>
          <w:lang w:val="en-GB" w:eastAsia="sk-SK"/>
        </w:rPr>
        <w:t>should be seen</w:t>
      </w:r>
      <w:proofErr w:type="gramEnd"/>
      <w:r w:rsidRPr="00956053">
        <w:rPr>
          <w:rFonts w:ascii="Calibri" w:eastAsia="Times New Roman" w:hAnsi="Calibri" w:cs="Calibri"/>
          <w:color w:val="000000"/>
          <w:sz w:val="24"/>
          <w:szCs w:val="24"/>
          <w:shd w:val="clear" w:color="auto" w:fill="FFFFFF"/>
          <w:lang w:val="en-GB" w:eastAsia="sk-SK"/>
        </w:rPr>
        <w:t xml:space="preserve"> as an important part of the European Green Deal that has the aim to move the European Union towards climate-neutrality. </w:t>
      </w:r>
    </w:p>
    <w:p w:rsidR="00956053" w:rsidRPr="00956053" w:rsidRDefault="00956053" w:rsidP="00956053">
      <w:pPr>
        <w:spacing w:before="100" w:beforeAutospacing="1" w:after="100" w:afterAutospacing="1" w:line="240" w:lineRule="auto"/>
        <w:jc w:val="left"/>
        <w:rPr>
          <w:rFonts w:ascii="Times New Roman" w:eastAsia="Times New Roman" w:hAnsi="Times New Roman" w:cs="Times New Roman"/>
          <w:sz w:val="24"/>
          <w:szCs w:val="24"/>
          <w:lang w:val="en-GB" w:eastAsia="sk-SK"/>
        </w:rPr>
      </w:pPr>
      <w:r w:rsidRPr="00956053">
        <w:rPr>
          <w:rFonts w:ascii="Calibri" w:eastAsia="Times New Roman" w:hAnsi="Calibri" w:cs="Calibri"/>
          <w:color w:val="000000"/>
          <w:sz w:val="24"/>
          <w:szCs w:val="24"/>
          <w:shd w:val="clear" w:color="auto" w:fill="FFFFFF"/>
          <w:lang w:val="en-GB" w:eastAsia="sk-SK"/>
        </w:rPr>
        <w:t> The renewed sustainable finance strategy should particularly reflect these topics and issues:</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Various sectors will have to undergo a large-scale transformation, so the renewed sustainable finance strategy should create an </w:t>
      </w:r>
      <w:r w:rsidRPr="00956053">
        <w:rPr>
          <w:rFonts w:ascii="Calibri" w:eastAsia="Times New Roman" w:hAnsi="Calibri" w:cs="Calibri"/>
          <w:b/>
          <w:bCs/>
          <w:color w:val="000000"/>
          <w:sz w:val="24"/>
          <w:szCs w:val="24"/>
          <w:shd w:val="clear" w:color="auto" w:fill="FFFFFF"/>
          <w:lang w:val="en-GB" w:eastAsia="sk-SK"/>
        </w:rPr>
        <w:t>enabling framework to strengthen the foundations for sustainable investments</w:t>
      </w:r>
      <w:r w:rsidRPr="00956053">
        <w:rPr>
          <w:rFonts w:ascii="Calibri" w:eastAsia="Times New Roman" w:hAnsi="Calibri" w:cs="Calibri"/>
          <w:color w:val="000000"/>
          <w:sz w:val="24"/>
          <w:szCs w:val="24"/>
          <w:shd w:val="clear" w:color="auto" w:fill="FFFFFF"/>
          <w:lang w:val="en-GB" w:eastAsia="sk-SK"/>
        </w:rPr>
        <w:t xml:space="preserve">. </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b/>
          <w:bCs/>
          <w:color w:val="000000"/>
          <w:sz w:val="24"/>
          <w:szCs w:val="24"/>
          <w:shd w:val="clear" w:color="auto" w:fill="FFFFFF"/>
          <w:lang w:val="en-GB" w:eastAsia="sk-SK"/>
        </w:rPr>
        <w:t>Companies and financial institutions should start to focus on their long-term development and understand sustainability-related challenges and opportunities</w:t>
      </w:r>
      <w:r w:rsidRPr="00956053">
        <w:rPr>
          <w:rFonts w:ascii="Calibri" w:eastAsia="Times New Roman" w:hAnsi="Calibri" w:cs="Calibri"/>
          <w:color w:val="000000"/>
          <w:sz w:val="24"/>
          <w:szCs w:val="24"/>
          <w:shd w:val="clear" w:color="auto" w:fill="FFFFFF"/>
          <w:lang w:val="en-GB" w:eastAsia="sk-SK"/>
        </w:rPr>
        <w:t>.  Renewed strategy should encourage them to do so.</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Specific focus </w:t>
      </w:r>
      <w:proofErr w:type="gramStart"/>
      <w:r w:rsidRPr="00956053">
        <w:rPr>
          <w:rFonts w:ascii="Calibri" w:eastAsia="Times New Roman" w:hAnsi="Calibri" w:cs="Calibri"/>
          <w:color w:val="000000"/>
          <w:sz w:val="24"/>
          <w:szCs w:val="24"/>
          <w:shd w:val="clear" w:color="auto" w:fill="FFFFFF"/>
          <w:lang w:val="en-GB" w:eastAsia="sk-SK"/>
        </w:rPr>
        <w:t>should be placed</w:t>
      </w:r>
      <w:proofErr w:type="gramEnd"/>
      <w:r w:rsidRPr="00956053">
        <w:rPr>
          <w:rFonts w:ascii="Calibri" w:eastAsia="Times New Roman" w:hAnsi="Calibri" w:cs="Calibri"/>
          <w:color w:val="000000"/>
          <w:sz w:val="24"/>
          <w:szCs w:val="24"/>
          <w:shd w:val="clear" w:color="auto" w:fill="FFFFFF"/>
          <w:lang w:val="en-GB" w:eastAsia="sk-SK"/>
        </w:rPr>
        <w:t xml:space="preserve"> on </w:t>
      </w:r>
      <w:r w:rsidRPr="00956053">
        <w:rPr>
          <w:rFonts w:ascii="Calibri" w:eastAsia="Times New Roman" w:hAnsi="Calibri" w:cs="Calibri"/>
          <w:b/>
          <w:bCs/>
          <w:color w:val="000000"/>
          <w:sz w:val="24"/>
          <w:szCs w:val="24"/>
          <w:shd w:val="clear" w:color="auto" w:fill="FFFFFF"/>
          <w:lang w:val="en-GB" w:eastAsia="sk-SK"/>
        </w:rPr>
        <w:t>SMEs</w:t>
      </w:r>
      <w:r w:rsidRPr="00956053">
        <w:rPr>
          <w:rFonts w:ascii="Calibri" w:eastAsia="Times New Roman" w:hAnsi="Calibri" w:cs="Calibri"/>
          <w:color w:val="000000"/>
          <w:sz w:val="24"/>
          <w:szCs w:val="24"/>
          <w:shd w:val="clear" w:color="auto" w:fill="FFFFFF"/>
          <w:lang w:val="en-GB" w:eastAsia="sk-SK"/>
        </w:rPr>
        <w:t>. They should have easier access to finance, especially those ones carrying out sustainable activities or those SMEs that want to transition their business model towards sustainability.</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Renewed strategy should tackle the </w:t>
      </w:r>
      <w:r w:rsidRPr="00956053">
        <w:rPr>
          <w:rFonts w:ascii="Calibri" w:eastAsia="Times New Roman" w:hAnsi="Calibri" w:cs="Calibri"/>
          <w:b/>
          <w:bCs/>
          <w:color w:val="000000"/>
          <w:sz w:val="24"/>
          <w:szCs w:val="24"/>
          <w:shd w:val="clear" w:color="auto" w:fill="FFFFFF"/>
          <w:lang w:val="en-GB" w:eastAsia="sk-SK"/>
        </w:rPr>
        <w:t>challenge of availability, usability and comparability of ESG information</w:t>
      </w:r>
      <w:r w:rsidRPr="00956053">
        <w:rPr>
          <w:rFonts w:ascii="Calibri" w:eastAsia="Times New Roman" w:hAnsi="Calibri" w:cs="Calibri"/>
          <w:color w:val="000000"/>
          <w:sz w:val="24"/>
          <w:szCs w:val="24"/>
          <w:shd w:val="clear" w:color="auto" w:fill="FFFFFF"/>
          <w:lang w:val="en-GB" w:eastAsia="sk-SK"/>
        </w:rPr>
        <w:t>. European Commission should consider the development of a publicly accessible data space containing relevant ESG information about companies operating on the European market.</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Renewed strategy should better reflect the </w:t>
      </w:r>
      <w:r w:rsidRPr="00956053">
        <w:rPr>
          <w:rFonts w:ascii="Calibri" w:eastAsia="Times New Roman" w:hAnsi="Calibri" w:cs="Calibri"/>
          <w:b/>
          <w:bCs/>
          <w:color w:val="000000"/>
          <w:sz w:val="24"/>
          <w:szCs w:val="24"/>
          <w:shd w:val="clear" w:color="auto" w:fill="FFFFFF"/>
          <w:lang w:val="en-GB" w:eastAsia="sk-SK"/>
        </w:rPr>
        <w:t>growing importance of biodiversity loss and its impact on companies´ profitability and long-term prospects</w:t>
      </w:r>
      <w:r w:rsidRPr="00956053">
        <w:rPr>
          <w:rFonts w:ascii="Calibri" w:eastAsia="Times New Roman" w:hAnsi="Calibri" w:cs="Calibri"/>
          <w:color w:val="000000"/>
          <w:sz w:val="24"/>
          <w:szCs w:val="24"/>
          <w:shd w:val="clear" w:color="auto" w:fill="FFFFFF"/>
          <w:lang w:val="en-GB" w:eastAsia="sk-SK"/>
        </w:rPr>
        <w:t xml:space="preserve"> – particularly on companies that are dependent on ecosystem services such as agriculture, forestry, construction, and so on. Companies </w:t>
      </w:r>
      <w:proofErr w:type="gramStart"/>
      <w:r w:rsidRPr="00956053">
        <w:rPr>
          <w:rFonts w:ascii="Calibri" w:eastAsia="Times New Roman" w:hAnsi="Calibri" w:cs="Calibri"/>
          <w:color w:val="000000"/>
          <w:sz w:val="24"/>
          <w:szCs w:val="24"/>
          <w:shd w:val="clear" w:color="auto" w:fill="FFFFFF"/>
          <w:lang w:val="en-GB" w:eastAsia="sk-SK"/>
        </w:rPr>
        <w:t>should be supported</w:t>
      </w:r>
      <w:proofErr w:type="gramEnd"/>
      <w:r w:rsidRPr="00956053">
        <w:rPr>
          <w:rFonts w:ascii="Calibri" w:eastAsia="Times New Roman" w:hAnsi="Calibri" w:cs="Calibri"/>
          <w:color w:val="000000"/>
          <w:sz w:val="24"/>
          <w:szCs w:val="24"/>
          <w:shd w:val="clear" w:color="auto" w:fill="FFFFFF"/>
          <w:lang w:val="en-GB" w:eastAsia="sk-SK"/>
        </w:rPr>
        <w:t xml:space="preserve"> to implement tools such as natural capital accounting or environmental </w:t>
      </w:r>
      <w:proofErr w:type="spellStart"/>
      <w:r w:rsidRPr="00956053">
        <w:rPr>
          <w:rFonts w:ascii="Calibri" w:eastAsia="Times New Roman" w:hAnsi="Calibri" w:cs="Calibri"/>
          <w:color w:val="000000"/>
          <w:sz w:val="24"/>
          <w:szCs w:val="24"/>
          <w:shd w:val="clear" w:color="auto" w:fill="FFFFFF"/>
          <w:lang w:val="en-GB" w:eastAsia="sk-SK"/>
        </w:rPr>
        <w:t>footprinting</w:t>
      </w:r>
      <w:proofErr w:type="spellEnd"/>
      <w:r w:rsidRPr="00956053">
        <w:rPr>
          <w:rFonts w:ascii="Calibri" w:eastAsia="Times New Roman" w:hAnsi="Calibri" w:cs="Calibri"/>
          <w:color w:val="000000"/>
          <w:sz w:val="24"/>
          <w:szCs w:val="24"/>
          <w:shd w:val="clear" w:color="auto" w:fill="FFFFFF"/>
          <w:lang w:val="en-GB" w:eastAsia="sk-SK"/>
        </w:rPr>
        <w:t>. These tools can influence their business performance management and decision-making.</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Renewed strategy should support and strengthen </w:t>
      </w:r>
      <w:r w:rsidRPr="00956053">
        <w:rPr>
          <w:rFonts w:ascii="Calibri" w:eastAsia="Times New Roman" w:hAnsi="Calibri" w:cs="Calibri"/>
          <w:b/>
          <w:bCs/>
          <w:color w:val="000000"/>
          <w:sz w:val="24"/>
          <w:szCs w:val="24"/>
          <w:shd w:val="clear" w:color="auto" w:fill="FFFFFF"/>
          <w:lang w:val="en-GB" w:eastAsia="sk-SK"/>
        </w:rPr>
        <w:t>literacy in the area of finance and sustainability</w:t>
      </w:r>
      <w:r w:rsidRPr="00956053">
        <w:rPr>
          <w:rFonts w:ascii="Calibri" w:eastAsia="Times New Roman" w:hAnsi="Calibri" w:cs="Calibri"/>
          <w:color w:val="000000"/>
          <w:sz w:val="24"/>
          <w:szCs w:val="24"/>
          <w:shd w:val="clear" w:color="auto" w:fill="FFFFFF"/>
          <w:lang w:val="en-GB" w:eastAsia="sk-SK"/>
        </w:rPr>
        <w:t>, in order to raise awareness and knowledge of sustainable finance and digital financial tools among citizens and finance professionals.</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European citizens should have enough opportunities to invest their</w:t>
      </w:r>
      <w:r w:rsidRPr="00956053">
        <w:rPr>
          <w:rFonts w:ascii="Calibri" w:eastAsia="Times New Roman" w:hAnsi="Calibri" w:cs="Calibri"/>
          <w:b/>
          <w:bCs/>
          <w:color w:val="000000"/>
          <w:sz w:val="24"/>
          <w:szCs w:val="24"/>
          <w:shd w:val="clear" w:color="auto" w:fill="FFFFFF"/>
          <w:lang w:val="en-GB" w:eastAsia="sk-SK"/>
        </w:rPr>
        <w:t xml:space="preserve"> pension funds and savings</w:t>
      </w:r>
      <w:r w:rsidRPr="00956053">
        <w:rPr>
          <w:rFonts w:ascii="Calibri" w:eastAsia="Times New Roman" w:hAnsi="Calibri" w:cs="Calibri"/>
          <w:color w:val="000000"/>
          <w:sz w:val="24"/>
          <w:szCs w:val="24"/>
          <w:shd w:val="clear" w:color="auto" w:fill="FFFFFF"/>
          <w:lang w:val="en-GB" w:eastAsia="sk-SK"/>
        </w:rPr>
        <w:t xml:space="preserve"> sustainably. They should be asked</w:t>
      </w:r>
      <w:proofErr w:type="gramStart"/>
      <w:r w:rsidRPr="00956053">
        <w:rPr>
          <w:rFonts w:ascii="Calibri" w:eastAsia="Times New Roman" w:hAnsi="Calibri" w:cs="Calibri"/>
          <w:color w:val="000000"/>
          <w:sz w:val="24"/>
          <w:szCs w:val="24"/>
          <w:shd w:val="clear" w:color="auto" w:fill="FFFFFF"/>
          <w:lang w:val="en-GB" w:eastAsia="sk-SK"/>
        </w:rPr>
        <w:t>  about</w:t>
      </w:r>
      <w:proofErr w:type="gramEnd"/>
      <w:r w:rsidRPr="00956053">
        <w:rPr>
          <w:rFonts w:ascii="Calibri" w:eastAsia="Times New Roman" w:hAnsi="Calibri" w:cs="Calibri"/>
          <w:color w:val="000000"/>
          <w:sz w:val="24"/>
          <w:szCs w:val="24"/>
          <w:shd w:val="clear" w:color="auto" w:fill="FFFFFF"/>
          <w:lang w:val="en-GB" w:eastAsia="sk-SK"/>
        </w:rPr>
        <w:t>  their  sustainability preferences in a simple, adequate and sufficiently granular way while seeking financial advice.</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We see </w:t>
      </w:r>
      <w:r w:rsidRPr="00956053">
        <w:rPr>
          <w:rFonts w:ascii="Calibri" w:eastAsia="Times New Roman" w:hAnsi="Calibri" w:cs="Calibri"/>
          <w:b/>
          <w:bCs/>
          <w:color w:val="000000"/>
          <w:sz w:val="24"/>
          <w:szCs w:val="24"/>
          <w:shd w:val="clear" w:color="auto" w:fill="FFFFFF"/>
          <w:lang w:val="en-GB" w:eastAsia="sk-SK"/>
        </w:rPr>
        <w:t>research and innovation</w:t>
      </w:r>
      <w:r w:rsidRPr="00956053">
        <w:rPr>
          <w:rFonts w:ascii="Calibri" w:eastAsia="Times New Roman" w:hAnsi="Calibri" w:cs="Calibri"/>
          <w:color w:val="000000"/>
          <w:sz w:val="24"/>
          <w:szCs w:val="24"/>
          <w:shd w:val="clear" w:color="auto" w:fill="FFFFFF"/>
          <w:lang w:val="en-GB" w:eastAsia="sk-SK"/>
        </w:rPr>
        <w:t xml:space="preserve"> (R&amp;I) as a key for transition towards a sustainable and digital economy. This will require appropriate financial tools and large investment that would commercialize R&amp;I solutions. It would be useful to have a category for </w:t>
      </w:r>
      <w:proofErr w:type="gramStart"/>
      <w:r w:rsidRPr="00956053">
        <w:rPr>
          <w:rFonts w:ascii="Calibri" w:eastAsia="Times New Roman" w:hAnsi="Calibri" w:cs="Calibri"/>
          <w:color w:val="000000"/>
          <w:sz w:val="24"/>
          <w:szCs w:val="24"/>
          <w:shd w:val="clear" w:color="auto" w:fill="FFFFFF"/>
          <w:lang w:val="en-GB" w:eastAsia="sk-SK"/>
        </w:rPr>
        <w:t>R&amp;I</w:t>
      </w:r>
      <w:proofErr w:type="gramEnd"/>
      <w:r w:rsidRPr="00956053">
        <w:rPr>
          <w:rFonts w:ascii="Calibri" w:eastAsia="Times New Roman" w:hAnsi="Calibri" w:cs="Calibri"/>
          <w:color w:val="000000"/>
          <w:sz w:val="24"/>
          <w:szCs w:val="24"/>
          <w:shd w:val="clear" w:color="auto" w:fill="FFFFFF"/>
          <w:lang w:val="en-GB" w:eastAsia="sk-SK"/>
        </w:rPr>
        <w:t xml:space="preserve"> in the EU Taxonomy. We see coordination and cooperation of R&amp;I activities at the EU level as very important. This </w:t>
      </w:r>
      <w:proofErr w:type="gramStart"/>
      <w:r w:rsidRPr="00956053">
        <w:rPr>
          <w:rFonts w:ascii="Calibri" w:eastAsia="Times New Roman" w:hAnsi="Calibri" w:cs="Calibri"/>
          <w:color w:val="000000"/>
          <w:sz w:val="24"/>
          <w:szCs w:val="24"/>
          <w:shd w:val="clear" w:color="auto" w:fill="FFFFFF"/>
          <w:lang w:val="en-GB" w:eastAsia="sk-SK"/>
        </w:rPr>
        <w:t>could be facilitated</w:t>
      </w:r>
      <w:proofErr w:type="gramEnd"/>
      <w:r w:rsidRPr="00956053">
        <w:rPr>
          <w:rFonts w:ascii="Calibri" w:eastAsia="Times New Roman" w:hAnsi="Calibri" w:cs="Calibri"/>
          <w:color w:val="000000"/>
          <w:sz w:val="24"/>
          <w:szCs w:val="24"/>
          <w:shd w:val="clear" w:color="auto" w:fill="FFFFFF"/>
          <w:lang w:val="en-GB" w:eastAsia="sk-SK"/>
        </w:rPr>
        <w:t xml:space="preserve"> by ensuring synergies between Horizon Europe and other EU programmes.</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color w:val="000000"/>
          <w:sz w:val="24"/>
          <w:szCs w:val="24"/>
          <w:shd w:val="clear" w:color="auto" w:fill="FFFFFF"/>
          <w:lang w:val="en-GB" w:eastAsia="sk-SK"/>
        </w:rPr>
        <w:t xml:space="preserve">Besides creating </w:t>
      </w:r>
      <w:r w:rsidRPr="00956053">
        <w:rPr>
          <w:rFonts w:ascii="Calibri" w:eastAsia="Times New Roman" w:hAnsi="Calibri" w:cs="Calibri"/>
          <w:b/>
          <w:bCs/>
          <w:color w:val="000000"/>
          <w:sz w:val="24"/>
          <w:szCs w:val="24"/>
          <w:shd w:val="clear" w:color="auto" w:fill="FFFFFF"/>
          <w:lang w:val="en-GB" w:eastAsia="sk-SK"/>
        </w:rPr>
        <w:t>new innovative financial tools</w:t>
      </w:r>
      <w:r w:rsidRPr="00956053">
        <w:rPr>
          <w:rFonts w:ascii="Calibri" w:eastAsia="Times New Roman" w:hAnsi="Calibri" w:cs="Calibri"/>
          <w:color w:val="000000"/>
          <w:sz w:val="24"/>
          <w:szCs w:val="24"/>
          <w:shd w:val="clear" w:color="auto" w:fill="FFFFFF"/>
          <w:lang w:val="en-GB" w:eastAsia="sk-SK"/>
        </w:rPr>
        <w:t xml:space="preserve">, we see the development and strengthening of </w:t>
      </w:r>
      <w:r w:rsidRPr="00956053">
        <w:rPr>
          <w:rFonts w:ascii="Calibri" w:eastAsia="Times New Roman" w:hAnsi="Calibri" w:cs="Calibri"/>
          <w:b/>
          <w:bCs/>
          <w:color w:val="000000"/>
          <w:sz w:val="24"/>
          <w:szCs w:val="24"/>
          <w:shd w:val="clear" w:color="auto" w:fill="FFFFFF"/>
          <w:lang w:val="en-GB" w:eastAsia="sk-SK"/>
        </w:rPr>
        <w:t>existing voluntary tools</w:t>
      </w:r>
      <w:r w:rsidRPr="00956053">
        <w:rPr>
          <w:rFonts w:ascii="Calibri" w:eastAsia="Times New Roman" w:hAnsi="Calibri" w:cs="Calibri"/>
          <w:color w:val="000000"/>
          <w:sz w:val="24"/>
          <w:szCs w:val="24"/>
          <w:shd w:val="clear" w:color="auto" w:fill="FFFFFF"/>
          <w:lang w:val="en-GB" w:eastAsia="sk-SK"/>
        </w:rPr>
        <w:t xml:space="preserve"> as important. Labelling tools such as EU Ecolabel could provide clear and reliable information about products and encourage </w:t>
      </w:r>
      <w:r w:rsidRPr="00956053">
        <w:rPr>
          <w:rFonts w:ascii="Calibri" w:eastAsia="Times New Roman" w:hAnsi="Calibri" w:cs="Calibri"/>
          <w:color w:val="000000"/>
          <w:sz w:val="24"/>
          <w:szCs w:val="24"/>
          <w:shd w:val="clear" w:color="auto" w:fill="FFFFFF"/>
          <w:lang w:val="en-GB" w:eastAsia="sk-SK"/>
        </w:rPr>
        <w:lastRenderedPageBreak/>
        <w:t>companies to develop products that meet high environmental standards. Green public procurement could help influence the market and provide incentives for developing green technologies and products. There are also European standards that are identical in all European countries and thus create an easy access to the European market. They are flexible tools that can improve safety and performances, protect consumers, workers and the environment. Standards enable the development of sustainable finance integrating the materiality of technical requirements with the due diligence and underwriting procedures of financial institutions and the disclosure of financial/non-financial requirements. EU Taxonomy could be useful for</w:t>
      </w:r>
      <w:r w:rsidRPr="00956053">
        <w:rPr>
          <w:rFonts w:ascii="Calibri" w:eastAsia="Times New Roman" w:hAnsi="Calibri" w:cs="Calibri"/>
          <w:color w:val="00B050"/>
          <w:sz w:val="24"/>
          <w:szCs w:val="24"/>
          <w:shd w:val="clear" w:color="auto" w:fill="FFFFFF"/>
          <w:lang w:val="en-GB" w:eastAsia="sk-SK"/>
        </w:rPr>
        <w:t xml:space="preserve"> </w:t>
      </w:r>
      <w:r w:rsidRPr="00956053">
        <w:rPr>
          <w:rFonts w:ascii="Calibri" w:eastAsia="Times New Roman" w:hAnsi="Calibri" w:cs="Calibri"/>
          <w:color w:val="000000"/>
          <w:sz w:val="24"/>
          <w:szCs w:val="24"/>
          <w:shd w:val="clear" w:color="auto" w:fill="FFFFFF"/>
          <w:lang w:val="en-GB" w:eastAsia="sk-SK"/>
        </w:rPr>
        <w:t>further development of (not only) these tools.</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b/>
          <w:bCs/>
          <w:color w:val="000000"/>
          <w:sz w:val="24"/>
          <w:szCs w:val="24"/>
          <w:shd w:val="clear" w:color="auto" w:fill="FFFFFF"/>
          <w:lang w:val="en-GB" w:eastAsia="sk-SK"/>
        </w:rPr>
        <w:t xml:space="preserve">International cooperation </w:t>
      </w:r>
      <w:r w:rsidRPr="00956053">
        <w:rPr>
          <w:rFonts w:ascii="Calibri" w:eastAsia="Times New Roman" w:hAnsi="Calibri" w:cs="Calibri"/>
          <w:color w:val="000000"/>
          <w:sz w:val="24"/>
          <w:szCs w:val="24"/>
          <w:shd w:val="clear" w:color="auto" w:fill="FFFFFF"/>
          <w:lang w:val="en-GB" w:eastAsia="sk-SK"/>
        </w:rPr>
        <w:t>in the area of sustainable finance can help build a truly</w:t>
      </w:r>
      <w:proofErr w:type="gramStart"/>
      <w:r w:rsidRPr="00956053">
        <w:rPr>
          <w:rFonts w:ascii="Calibri" w:eastAsia="Times New Roman" w:hAnsi="Calibri" w:cs="Calibri"/>
          <w:color w:val="000000"/>
          <w:sz w:val="24"/>
          <w:szCs w:val="24"/>
          <w:shd w:val="clear" w:color="auto" w:fill="FFFFFF"/>
          <w:lang w:val="en-GB" w:eastAsia="sk-SK"/>
        </w:rPr>
        <w:t>  global</w:t>
      </w:r>
      <w:proofErr w:type="gramEnd"/>
      <w:r w:rsidRPr="00956053">
        <w:rPr>
          <w:rFonts w:ascii="Calibri" w:eastAsia="Times New Roman" w:hAnsi="Calibri" w:cs="Calibri"/>
          <w:color w:val="000000"/>
          <w:sz w:val="24"/>
          <w:szCs w:val="24"/>
          <w:shd w:val="clear" w:color="auto" w:fill="FFFFFF"/>
          <w:lang w:val="en-GB" w:eastAsia="sk-SK"/>
        </w:rPr>
        <w:t xml:space="preserve"> response to the climate, environmental and social crisis.</w:t>
      </w:r>
    </w:p>
    <w:p w:rsidR="00956053" w:rsidRPr="00956053" w:rsidRDefault="00956053" w:rsidP="00956053">
      <w:pPr>
        <w:numPr>
          <w:ilvl w:val="0"/>
          <w:numId w:val="1"/>
        </w:numPr>
        <w:spacing w:before="100" w:beforeAutospacing="1" w:after="100" w:afterAutospacing="1" w:line="240" w:lineRule="auto"/>
        <w:jc w:val="left"/>
        <w:rPr>
          <w:rFonts w:ascii="Times New Roman" w:eastAsia="Times New Roman" w:hAnsi="Times New Roman" w:cs="Times New Roman"/>
          <w:color w:val="000000"/>
          <w:sz w:val="24"/>
          <w:szCs w:val="24"/>
          <w:lang w:val="en-GB" w:eastAsia="sk-SK"/>
        </w:rPr>
      </w:pPr>
      <w:r w:rsidRPr="00956053">
        <w:rPr>
          <w:rFonts w:ascii="Calibri" w:eastAsia="Times New Roman" w:hAnsi="Calibri" w:cs="Calibri"/>
          <w:b/>
          <w:bCs/>
          <w:color w:val="000000"/>
          <w:sz w:val="24"/>
          <w:szCs w:val="24"/>
          <w:shd w:val="clear" w:color="auto" w:fill="FFFFFF"/>
          <w:lang w:val="en-GB" w:eastAsia="sk-SK"/>
        </w:rPr>
        <w:t>Capacity building and sharing of information</w:t>
      </w:r>
      <w:r w:rsidRPr="00956053">
        <w:rPr>
          <w:rFonts w:ascii="Calibri" w:eastAsia="Times New Roman" w:hAnsi="Calibri" w:cs="Calibri"/>
          <w:color w:val="000000"/>
          <w:sz w:val="24"/>
          <w:szCs w:val="24"/>
          <w:shd w:val="clear" w:color="auto" w:fill="FFFFFF"/>
          <w:lang w:val="en-GB" w:eastAsia="sk-SK"/>
        </w:rPr>
        <w:t xml:space="preserve"> in the area of sustainable finance is indeed important from our perspective.</w:t>
      </w:r>
    </w:p>
    <w:p w:rsidR="00813B22" w:rsidRDefault="00813B22"/>
    <w:p w:rsidR="00956053" w:rsidRDefault="00956053"/>
    <w:p w:rsidR="00956053" w:rsidRDefault="00956053"/>
    <w:p w:rsidR="00956053" w:rsidRDefault="00956053"/>
    <w:p w:rsidR="00956053" w:rsidRDefault="00956053"/>
    <w:p w:rsidR="00956053" w:rsidRDefault="00956053"/>
    <w:p w:rsidR="00956053" w:rsidRDefault="00956053"/>
    <w:p w:rsidR="00956053" w:rsidRDefault="00956053"/>
    <w:p w:rsidR="00956053" w:rsidRDefault="00956053"/>
    <w:p w:rsidR="00956053" w:rsidRDefault="00956053"/>
    <w:p w:rsidR="00956053" w:rsidRDefault="00956053"/>
    <w:p w:rsidR="00956053" w:rsidRDefault="00956053"/>
    <w:p w:rsidR="00956053" w:rsidRPr="00956053" w:rsidRDefault="00956053">
      <w:pPr>
        <w:rPr>
          <w:rFonts w:ascii="Calibri" w:eastAsia="Times New Roman" w:hAnsi="Calibri" w:cs="Calibri"/>
          <w:b/>
          <w:color w:val="000000"/>
          <w:sz w:val="24"/>
          <w:szCs w:val="24"/>
          <w:shd w:val="clear" w:color="auto" w:fill="FFFFFF"/>
          <w:lang w:val="en-US" w:eastAsia="sk-SK"/>
        </w:rPr>
      </w:pPr>
      <w:r w:rsidRPr="00956053">
        <w:rPr>
          <w:rFonts w:ascii="Calibri" w:eastAsia="Times New Roman" w:hAnsi="Calibri" w:cs="Calibri"/>
          <w:b/>
          <w:color w:val="000000"/>
          <w:sz w:val="24"/>
          <w:szCs w:val="24"/>
          <w:shd w:val="clear" w:color="auto" w:fill="FFFFFF"/>
          <w:lang w:val="en-US" w:eastAsia="sk-SK"/>
        </w:rPr>
        <w:t>Contact person:</w:t>
      </w:r>
    </w:p>
    <w:p w:rsidR="00956053" w:rsidRDefault="00956053">
      <w:pPr>
        <w:rPr>
          <w:rFonts w:ascii="Calibri" w:eastAsia="Times New Roman" w:hAnsi="Calibri" w:cs="Calibri"/>
          <w:b/>
          <w:color w:val="000000"/>
          <w:sz w:val="24"/>
          <w:szCs w:val="24"/>
          <w:shd w:val="clear" w:color="auto" w:fill="FFFFFF"/>
          <w:lang w:val="en-US" w:eastAsia="sk-SK"/>
        </w:rPr>
      </w:pPr>
    </w:p>
    <w:p w:rsidR="00956053" w:rsidRPr="00956053" w:rsidRDefault="00956053">
      <w:pPr>
        <w:rPr>
          <w:rFonts w:ascii="Calibri" w:eastAsia="Times New Roman" w:hAnsi="Calibri" w:cs="Calibri"/>
          <w:b/>
          <w:color w:val="000000"/>
          <w:sz w:val="24"/>
          <w:szCs w:val="24"/>
          <w:shd w:val="clear" w:color="auto" w:fill="FFFFFF"/>
          <w:lang w:val="en-US" w:eastAsia="sk-SK"/>
        </w:rPr>
      </w:pPr>
      <w:proofErr w:type="spellStart"/>
      <w:r w:rsidRPr="00956053">
        <w:rPr>
          <w:rFonts w:ascii="Calibri" w:eastAsia="Times New Roman" w:hAnsi="Calibri" w:cs="Calibri"/>
          <w:b/>
          <w:color w:val="000000"/>
          <w:sz w:val="24"/>
          <w:szCs w:val="24"/>
          <w:shd w:val="clear" w:color="auto" w:fill="FFFFFF"/>
          <w:lang w:val="en-US" w:eastAsia="sk-SK"/>
        </w:rPr>
        <w:t>Viktória</w:t>
      </w:r>
      <w:proofErr w:type="spellEnd"/>
      <w:r w:rsidRPr="00956053">
        <w:rPr>
          <w:rFonts w:ascii="Calibri" w:eastAsia="Times New Roman" w:hAnsi="Calibri" w:cs="Calibri"/>
          <w:b/>
          <w:color w:val="000000"/>
          <w:sz w:val="24"/>
          <w:szCs w:val="24"/>
          <w:shd w:val="clear" w:color="auto" w:fill="FFFFFF"/>
          <w:lang w:val="en-US" w:eastAsia="sk-SK"/>
        </w:rPr>
        <w:t xml:space="preserve"> </w:t>
      </w:r>
      <w:proofErr w:type="spellStart"/>
      <w:r w:rsidRPr="00956053">
        <w:rPr>
          <w:rFonts w:ascii="Calibri" w:eastAsia="Times New Roman" w:hAnsi="Calibri" w:cs="Calibri"/>
          <w:b/>
          <w:color w:val="000000"/>
          <w:sz w:val="24"/>
          <w:szCs w:val="24"/>
          <w:shd w:val="clear" w:color="auto" w:fill="FFFFFF"/>
          <w:lang w:val="en-US" w:eastAsia="sk-SK"/>
        </w:rPr>
        <w:t>Pokorná</w:t>
      </w:r>
      <w:proofErr w:type="spellEnd"/>
    </w:p>
    <w:p w:rsidR="00956053" w:rsidRDefault="00956053">
      <w:pPr>
        <w:rPr>
          <w:rFonts w:ascii="Calibri" w:eastAsia="Times New Roman" w:hAnsi="Calibri" w:cs="Calibri"/>
          <w:color w:val="000000"/>
          <w:sz w:val="24"/>
          <w:szCs w:val="24"/>
          <w:shd w:val="clear" w:color="auto" w:fill="FFFFFF"/>
          <w:lang w:val="en-US" w:eastAsia="sk-SK"/>
        </w:rPr>
      </w:pPr>
      <w:r>
        <w:rPr>
          <w:rFonts w:ascii="Calibri" w:eastAsia="Times New Roman" w:hAnsi="Calibri" w:cs="Calibri"/>
          <w:color w:val="000000"/>
          <w:sz w:val="24"/>
          <w:szCs w:val="24"/>
          <w:shd w:val="clear" w:color="auto" w:fill="FFFFFF"/>
          <w:lang w:val="en-US" w:eastAsia="sk-SK"/>
        </w:rPr>
        <w:t>Environmental Policy Department</w:t>
      </w:r>
    </w:p>
    <w:p w:rsidR="00956053" w:rsidRDefault="00956053">
      <w:pPr>
        <w:rPr>
          <w:rFonts w:ascii="Calibri" w:eastAsia="Times New Roman" w:hAnsi="Calibri" w:cs="Calibri"/>
          <w:color w:val="000000"/>
          <w:sz w:val="24"/>
          <w:szCs w:val="24"/>
          <w:shd w:val="clear" w:color="auto" w:fill="FFFFFF"/>
          <w:lang w:val="en-US" w:eastAsia="sk-SK"/>
        </w:rPr>
      </w:pPr>
      <w:r>
        <w:rPr>
          <w:rFonts w:ascii="Calibri" w:eastAsia="Times New Roman" w:hAnsi="Calibri" w:cs="Calibri"/>
          <w:color w:val="000000"/>
          <w:sz w:val="24"/>
          <w:szCs w:val="24"/>
          <w:shd w:val="clear" w:color="auto" w:fill="FFFFFF"/>
          <w:lang w:val="en-US" w:eastAsia="sk-SK"/>
        </w:rPr>
        <w:t>Directorate for Environmental Policy, EU and International Relations</w:t>
      </w:r>
    </w:p>
    <w:p w:rsidR="00956053" w:rsidRDefault="00956053">
      <w:pPr>
        <w:rPr>
          <w:rFonts w:ascii="Calibri" w:eastAsia="Times New Roman" w:hAnsi="Calibri" w:cs="Calibri"/>
          <w:color w:val="000000"/>
          <w:sz w:val="24"/>
          <w:szCs w:val="24"/>
          <w:shd w:val="clear" w:color="auto" w:fill="FFFFFF"/>
          <w:lang w:val="en-US" w:eastAsia="sk-SK"/>
        </w:rPr>
      </w:pPr>
      <w:r>
        <w:rPr>
          <w:rFonts w:ascii="Calibri" w:eastAsia="Times New Roman" w:hAnsi="Calibri" w:cs="Calibri"/>
          <w:color w:val="000000"/>
          <w:sz w:val="24"/>
          <w:szCs w:val="24"/>
          <w:shd w:val="clear" w:color="auto" w:fill="FFFFFF"/>
          <w:lang w:val="en-US" w:eastAsia="sk-SK"/>
        </w:rPr>
        <w:t>Ministry of Environment of the Slovak Republic</w:t>
      </w:r>
    </w:p>
    <w:p w:rsidR="00956053" w:rsidRDefault="00956053" w:rsidP="00956053">
      <w:pPr>
        <w:rPr>
          <w:rFonts w:ascii="Calibri" w:eastAsia="Times New Roman" w:hAnsi="Calibri" w:cs="Calibri"/>
          <w:color w:val="000000"/>
          <w:sz w:val="24"/>
          <w:szCs w:val="24"/>
          <w:shd w:val="clear" w:color="auto" w:fill="FFFFFF"/>
          <w:lang w:val="en-US" w:eastAsia="sk-SK"/>
        </w:rPr>
      </w:pPr>
    </w:p>
    <w:p w:rsidR="00956053" w:rsidRPr="00956053" w:rsidRDefault="00956053" w:rsidP="00956053">
      <w:pPr>
        <w:rPr>
          <w:rFonts w:ascii="Calibri" w:eastAsia="Times New Roman" w:hAnsi="Calibri" w:cs="Calibri"/>
          <w:color w:val="000000"/>
          <w:sz w:val="24"/>
          <w:szCs w:val="24"/>
          <w:shd w:val="clear" w:color="auto" w:fill="FFFFFF"/>
          <w:lang w:val="en-US" w:eastAsia="sk-SK"/>
        </w:rPr>
      </w:pPr>
      <w:r>
        <w:rPr>
          <w:rFonts w:ascii="Calibri" w:eastAsia="Times New Roman" w:hAnsi="Calibri" w:cs="Calibri"/>
          <w:color w:val="000000"/>
          <w:sz w:val="24"/>
          <w:szCs w:val="24"/>
          <w:shd w:val="clear" w:color="auto" w:fill="FFFFFF"/>
          <w:lang w:val="en-US" w:eastAsia="sk-SK"/>
        </w:rPr>
        <w:t>Phone</w:t>
      </w:r>
      <w:r w:rsidRPr="00956053">
        <w:rPr>
          <w:rFonts w:ascii="Calibri" w:eastAsia="Times New Roman" w:hAnsi="Calibri" w:cs="Calibri"/>
          <w:color w:val="000000"/>
          <w:sz w:val="24"/>
          <w:szCs w:val="24"/>
          <w:shd w:val="clear" w:color="auto" w:fill="FFFFFF"/>
          <w:lang w:val="en-US" w:eastAsia="sk-SK"/>
        </w:rPr>
        <w:t xml:space="preserve">: +4212 59562428│ </w:t>
      </w:r>
      <w:r>
        <w:rPr>
          <w:rFonts w:ascii="Calibri" w:eastAsia="Times New Roman" w:hAnsi="Calibri" w:cs="Calibri"/>
          <w:color w:val="000000"/>
          <w:sz w:val="24"/>
          <w:szCs w:val="24"/>
          <w:shd w:val="clear" w:color="auto" w:fill="FFFFFF"/>
          <w:lang w:val="en-US" w:eastAsia="sk-SK"/>
        </w:rPr>
        <w:t>Mobile phone:</w:t>
      </w:r>
      <w:r w:rsidRPr="00956053">
        <w:rPr>
          <w:rFonts w:ascii="Calibri" w:eastAsia="Times New Roman" w:hAnsi="Calibri" w:cs="Calibri"/>
          <w:color w:val="000000"/>
          <w:sz w:val="24"/>
          <w:szCs w:val="24"/>
          <w:shd w:val="clear" w:color="auto" w:fill="FFFFFF"/>
          <w:lang w:val="en-US" w:eastAsia="sk-SK"/>
        </w:rPr>
        <w:t xml:space="preserve"> +421 905887342</w:t>
      </w:r>
    </w:p>
    <w:p w:rsidR="00956053" w:rsidRPr="00956053" w:rsidRDefault="00956053">
      <w:pPr>
        <w:rPr>
          <w:rFonts w:ascii="Calibri" w:eastAsia="Times New Roman" w:hAnsi="Calibri" w:cs="Calibri"/>
          <w:color w:val="000000"/>
          <w:sz w:val="24"/>
          <w:szCs w:val="24"/>
          <w:shd w:val="clear" w:color="auto" w:fill="FFFFFF"/>
          <w:lang w:val="en-US" w:eastAsia="sk-SK"/>
        </w:rPr>
      </w:pPr>
      <w:r w:rsidRPr="00956053">
        <w:rPr>
          <w:rFonts w:ascii="Calibri" w:eastAsia="Times New Roman" w:hAnsi="Calibri" w:cs="Calibri"/>
          <w:color w:val="000000"/>
          <w:sz w:val="24"/>
          <w:szCs w:val="24"/>
          <w:shd w:val="clear" w:color="auto" w:fill="FFFFFF"/>
          <w:lang w:val="en-US" w:eastAsia="sk-SK"/>
        </w:rPr>
        <w:t xml:space="preserve">E-mail: </w:t>
      </w:r>
      <w:hyperlink r:id="rId5" w:tgtFrame="_blank" w:history="1">
        <w:r w:rsidRPr="00956053">
          <w:rPr>
            <w:rFonts w:ascii="Calibri" w:eastAsia="Times New Roman" w:hAnsi="Calibri" w:cs="Calibri"/>
            <w:color w:val="000000"/>
            <w:sz w:val="24"/>
            <w:szCs w:val="24"/>
            <w:shd w:val="clear" w:color="auto" w:fill="FFFFFF"/>
            <w:lang w:val="en-US" w:eastAsia="sk-SK"/>
          </w:rPr>
          <w:t>viktoria.pokorna@enviro.gov.sk</w:t>
        </w:r>
      </w:hyperlink>
    </w:p>
    <w:sectPr w:rsidR="00956053" w:rsidRPr="009560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6398F"/>
    <w:multiLevelType w:val="multilevel"/>
    <w:tmpl w:val="BE0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053"/>
    <w:rsid w:val="00813B22"/>
    <w:rsid w:val="009560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FFDA"/>
  <w15:chartTrackingRefBased/>
  <w15:docId w15:val="{9E9847CE-FAA3-4AA6-A8CF-88E0EBC24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956053"/>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basedOn w:val="Predvolenpsmoodseku"/>
    <w:uiPriority w:val="22"/>
    <w:qFormat/>
    <w:rsid w:val="00956053"/>
    <w:rPr>
      <w:b/>
      <w:bCs/>
    </w:rPr>
  </w:style>
  <w:style w:type="character" w:customStyle="1" w:styleId="Nadpis1Char">
    <w:name w:val="Nadpis 1 Char"/>
    <w:basedOn w:val="Predvolenpsmoodseku"/>
    <w:link w:val="Nadpis1"/>
    <w:uiPriority w:val="9"/>
    <w:rsid w:val="00956053"/>
    <w:rPr>
      <w:rFonts w:ascii="Times New Roman" w:eastAsia="Times New Roman" w:hAnsi="Times New Roman" w:cs="Times New Roman"/>
      <w:b/>
      <w:bCs/>
      <w:kern w:val="36"/>
      <w:sz w:val="48"/>
      <w:szCs w:val="48"/>
      <w:lang w:eastAsia="sk-SK"/>
    </w:rPr>
  </w:style>
  <w:style w:type="paragraph" w:styleId="Textbubliny">
    <w:name w:val="Balloon Text"/>
    <w:basedOn w:val="Normlny"/>
    <w:link w:val="TextbublinyChar"/>
    <w:uiPriority w:val="99"/>
    <w:semiHidden/>
    <w:unhideWhenUsed/>
    <w:rsid w:val="0095605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56053"/>
    <w:rPr>
      <w:rFonts w:ascii="Segoe UI" w:hAnsi="Segoe UI" w:cs="Segoe UI"/>
      <w:sz w:val="18"/>
      <w:szCs w:val="18"/>
    </w:rPr>
  </w:style>
  <w:style w:type="character" w:styleId="Hypertextovprepojenie">
    <w:name w:val="Hyperlink"/>
    <w:basedOn w:val="Predvolenpsmoodseku"/>
    <w:uiPriority w:val="99"/>
    <w:semiHidden/>
    <w:unhideWhenUsed/>
    <w:rsid w:val="009560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897906">
      <w:bodyDiv w:val="1"/>
      <w:marLeft w:val="0"/>
      <w:marRight w:val="0"/>
      <w:marTop w:val="0"/>
      <w:marBottom w:val="0"/>
      <w:divBdr>
        <w:top w:val="none" w:sz="0" w:space="0" w:color="auto"/>
        <w:left w:val="none" w:sz="0" w:space="0" w:color="auto"/>
        <w:bottom w:val="none" w:sz="0" w:space="0" w:color="auto"/>
        <w:right w:val="none" w:sz="0" w:space="0" w:color="auto"/>
      </w:divBdr>
    </w:div>
    <w:div w:id="1834102725">
      <w:bodyDiv w:val="1"/>
      <w:marLeft w:val="0"/>
      <w:marRight w:val="0"/>
      <w:marTop w:val="0"/>
      <w:marBottom w:val="0"/>
      <w:divBdr>
        <w:top w:val="none" w:sz="0" w:space="0" w:color="auto"/>
        <w:left w:val="none" w:sz="0" w:space="0" w:color="auto"/>
        <w:bottom w:val="none" w:sz="0" w:space="0" w:color="auto"/>
        <w:right w:val="none" w:sz="0" w:space="0" w:color="auto"/>
      </w:divBdr>
    </w:div>
    <w:div w:id="200863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ktoria.pokorna@enviro.gov.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701</Words>
  <Characters>3996</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VP</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Pokorna</dc:creator>
  <cp:keywords/>
  <dc:description/>
  <cp:lastModifiedBy>Viktoria Pokorna</cp:lastModifiedBy>
  <cp:revision>1</cp:revision>
  <dcterms:created xsi:type="dcterms:W3CDTF">2020-07-13T09:37:00Z</dcterms:created>
  <dcterms:modified xsi:type="dcterms:W3CDTF">2020-07-13T09:48:00Z</dcterms:modified>
</cp:coreProperties>
</file>