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3FFE" w14:textId="0D89094E" w:rsidR="00F2248A" w:rsidRPr="00F2248A" w:rsidRDefault="00F2248A">
      <w:pPr>
        <w:rPr>
          <w:b/>
          <w:bCs/>
          <w:sz w:val="28"/>
          <w:szCs w:val="28"/>
        </w:rPr>
      </w:pPr>
      <w:r w:rsidRPr="00F2248A">
        <w:rPr>
          <w:b/>
          <w:bCs/>
          <w:sz w:val="28"/>
          <w:szCs w:val="28"/>
        </w:rPr>
        <w:t>Supporting Evidence</w:t>
      </w:r>
    </w:p>
    <w:p w14:paraId="4B054BE2" w14:textId="066C2BF0" w:rsidR="00BD4664" w:rsidRPr="00F2248A" w:rsidRDefault="00F2248A">
      <w:pPr>
        <w:rPr>
          <w:b/>
          <w:bCs/>
        </w:rPr>
      </w:pPr>
      <w:r w:rsidRPr="00F2248A">
        <w:rPr>
          <w:b/>
          <w:bCs/>
        </w:rPr>
        <w:t>Table Comparing Venture Funding in North America, Asia and EU &amp; UK</w:t>
      </w: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410"/>
        <w:gridCol w:w="950"/>
        <w:gridCol w:w="951"/>
        <w:gridCol w:w="951"/>
        <w:gridCol w:w="951"/>
        <w:gridCol w:w="950"/>
        <w:gridCol w:w="951"/>
        <w:gridCol w:w="951"/>
        <w:gridCol w:w="951"/>
      </w:tblGrid>
      <w:tr w:rsidR="00F2248A" w14:paraId="3665A26D" w14:textId="77777777" w:rsidTr="002B5568">
        <w:tc>
          <w:tcPr>
            <w:tcW w:w="1410" w:type="dxa"/>
            <w:shd w:val="clear" w:color="auto" w:fill="EDEDED" w:themeFill="accent3" w:themeFillTint="33"/>
            <w:vAlign w:val="center"/>
          </w:tcPr>
          <w:p w14:paraId="1E123EAE" w14:textId="77777777" w:rsidR="00F2248A" w:rsidRPr="005F637B" w:rsidRDefault="00F2248A" w:rsidP="002B55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EDEDED" w:themeFill="accent3" w:themeFillTint="33"/>
            <w:vAlign w:val="center"/>
          </w:tcPr>
          <w:p w14:paraId="3CFB6B55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2019Q1</w:t>
            </w:r>
          </w:p>
        </w:tc>
        <w:tc>
          <w:tcPr>
            <w:tcW w:w="951" w:type="dxa"/>
            <w:shd w:val="clear" w:color="auto" w:fill="EDEDED" w:themeFill="accent3" w:themeFillTint="33"/>
            <w:vAlign w:val="center"/>
          </w:tcPr>
          <w:p w14:paraId="145178B8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2019Q2</w:t>
            </w:r>
          </w:p>
        </w:tc>
        <w:tc>
          <w:tcPr>
            <w:tcW w:w="951" w:type="dxa"/>
            <w:shd w:val="clear" w:color="auto" w:fill="EDEDED" w:themeFill="accent3" w:themeFillTint="33"/>
            <w:vAlign w:val="center"/>
          </w:tcPr>
          <w:p w14:paraId="1490E058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2019Q3</w:t>
            </w:r>
          </w:p>
        </w:tc>
        <w:tc>
          <w:tcPr>
            <w:tcW w:w="951" w:type="dxa"/>
            <w:shd w:val="clear" w:color="auto" w:fill="EDEDED" w:themeFill="accent3" w:themeFillTint="33"/>
            <w:vAlign w:val="center"/>
          </w:tcPr>
          <w:p w14:paraId="14FB5DF9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2019Q4</w:t>
            </w:r>
          </w:p>
        </w:tc>
        <w:tc>
          <w:tcPr>
            <w:tcW w:w="950" w:type="dxa"/>
            <w:shd w:val="clear" w:color="auto" w:fill="EDEDED" w:themeFill="accent3" w:themeFillTint="33"/>
            <w:vAlign w:val="center"/>
          </w:tcPr>
          <w:p w14:paraId="0A50D04F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2020Q1</w:t>
            </w:r>
          </w:p>
        </w:tc>
        <w:tc>
          <w:tcPr>
            <w:tcW w:w="951" w:type="dxa"/>
            <w:shd w:val="clear" w:color="auto" w:fill="EDEDED" w:themeFill="accent3" w:themeFillTint="33"/>
            <w:vAlign w:val="center"/>
          </w:tcPr>
          <w:p w14:paraId="595418AD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2020Q2</w:t>
            </w:r>
          </w:p>
        </w:tc>
        <w:tc>
          <w:tcPr>
            <w:tcW w:w="951" w:type="dxa"/>
            <w:shd w:val="clear" w:color="auto" w:fill="EDEDED" w:themeFill="accent3" w:themeFillTint="33"/>
            <w:vAlign w:val="center"/>
          </w:tcPr>
          <w:p w14:paraId="0A43849C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 w:rsidRPr="008B4307">
              <w:rPr>
                <w:sz w:val="18"/>
                <w:szCs w:val="18"/>
              </w:rPr>
              <w:t>2020Q3</w:t>
            </w:r>
          </w:p>
        </w:tc>
        <w:tc>
          <w:tcPr>
            <w:tcW w:w="951" w:type="dxa"/>
            <w:shd w:val="clear" w:color="auto" w:fill="F2F2F2" w:themeFill="background1" w:themeFillShade="F2"/>
            <w:vAlign w:val="center"/>
          </w:tcPr>
          <w:p w14:paraId="5B430D64" w14:textId="77777777" w:rsidR="00F2248A" w:rsidRPr="00AB442B" w:rsidRDefault="00F2248A" w:rsidP="002B5568">
            <w:pPr>
              <w:jc w:val="center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Total</w:t>
            </w:r>
          </w:p>
        </w:tc>
      </w:tr>
      <w:tr w:rsidR="00F2248A" w14:paraId="426488E6" w14:textId="77777777" w:rsidTr="002B5568">
        <w:tc>
          <w:tcPr>
            <w:tcW w:w="1410" w:type="dxa"/>
            <w:shd w:val="clear" w:color="auto" w:fill="EDEDED" w:themeFill="accent3" w:themeFillTint="33"/>
            <w:vAlign w:val="center"/>
          </w:tcPr>
          <w:p w14:paraId="7414F50E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North America</w:t>
            </w:r>
          </w:p>
        </w:tc>
        <w:tc>
          <w:tcPr>
            <w:tcW w:w="950" w:type="dxa"/>
            <w:vAlign w:val="center"/>
          </w:tcPr>
          <w:p w14:paraId="630A0289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51" w:type="dxa"/>
            <w:vAlign w:val="center"/>
          </w:tcPr>
          <w:p w14:paraId="121023B4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51" w:type="dxa"/>
            <w:vAlign w:val="center"/>
          </w:tcPr>
          <w:p w14:paraId="10367361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51" w:type="dxa"/>
            <w:vAlign w:val="center"/>
          </w:tcPr>
          <w:p w14:paraId="13F5128E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50" w:type="dxa"/>
            <w:vAlign w:val="center"/>
          </w:tcPr>
          <w:p w14:paraId="3BD57B8C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51" w:type="dxa"/>
            <w:vAlign w:val="center"/>
          </w:tcPr>
          <w:p w14:paraId="07F178EA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51" w:type="dxa"/>
            <w:vAlign w:val="center"/>
          </w:tcPr>
          <w:p w14:paraId="55B84E52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951" w:type="dxa"/>
            <w:shd w:val="clear" w:color="auto" w:fill="F2F2F2" w:themeFill="background1" w:themeFillShade="F2"/>
            <w:vAlign w:val="center"/>
          </w:tcPr>
          <w:p w14:paraId="1AA18B2A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212</w:t>
            </w:r>
          </w:p>
        </w:tc>
      </w:tr>
      <w:tr w:rsidR="00F2248A" w14:paraId="4DE5B558" w14:textId="77777777" w:rsidTr="002B5568">
        <w:tc>
          <w:tcPr>
            <w:tcW w:w="1410" w:type="dxa"/>
            <w:shd w:val="clear" w:color="auto" w:fill="EDEDED" w:themeFill="accent3" w:themeFillTint="33"/>
            <w:vAlign w:val="center"/>
          </w:tcPr>
          <w:p w14:paraId="25E4B3B3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Asia</w:t>
            </w:r>
          </w:p>
        </w:tc>
        <w:tc>
          <w:tcPr>
            <w:tcW w:w="950" w:type="dxa"/>
            <w:vAlign w:val="center"/>
          </w:tcPr>
          <w:p w14:paraId="51CEB331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51" w:type="dxa"/>
            <w:vAlign w:val="center"/>
          </w:tcPr>
          <w:p w14:paraId="01BD3E7D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51" w:type="dxa"/>
            <w:vAlign w:val="center"/>
          </w:tcPr>
          <w:p w14:paraId="5412F329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51" w:type="dxa"/>
            <w:vAlign w:val="center"/>
          </w:tcPr>
          <w:p w14:paraId="76075D1C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50" w:type="dxa"/>
            <w:vAlign w:val="center"/>
          </w:tcPr>
          <w:p w14:paraId="138BFDA0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51" w:type="dxa"/>
            <w:vAlign w:val="center"/>
          </w:tcPr>
          <w:p w14:paraId="7C8D9FBD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51" w:type="dxa"/>
            <w:vAlign w:val="center"/>
          </w:tcPr>
          <w:p w14:paraId="603613D6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51" w:type="dxa"/>
            <w:shd w:val="clear" w:color="auto" w:fill="F2F2F2" w:themeFill="background1" w:themeFillShade="F2"/>
            <w:vAlign w:val="center"/>
          </w:tcPr>
          <w:p w14:paraId="15A3F474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122</w:t>
            </w:r>
          </w:p>
        </w:tc>
      </w:tr>
      <w:tr w:rsidR="00F2248A" w14:paraId="4436A5B1" w14:textId="77777777" w:rsidTr="002B5568">
        <w:tc>
          <w:tcPr>
            <w:tcW w:w="1410" w:type="dxa"/>
            <w:shd w:val="clear" w:color="auto" w:fill="EDEDED" w:themeFill="accent3" w:themeFillTint="33"/>
            <w:vAlign w:val="center"/>
          </w:tcPr>
          <w:p w14:paraId="006ADB72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 &amp; UK</w:t>
            </w:r>
          </w:p>
        </w:tc>
        <w:tc>
          <w:tcPr>
            <w:tcW w:w="950" w:type="dxa"/>
            <w:vAlign w:val="center"/>
          </w:tcPr>
          <w:p w14:paraId="1E715C2A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1" w:type="dxa"/>
            <w:vAlign w:val="center"/>
          </w:tcPr>
          <w:p w14:paraId="7DE97020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1" w:type="dxa"/>
            <w:vAlign w:val="center"/>
          </w:tcPr>
          <w:p w14:paraId="7F7F8228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1" w:type="dxa"/>
            <w:vAlign w:val="center"/>
          </w:tcPr>
          <w:p w14:paraId="59B12ACC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0" w:type="dxa"/>
            <w:vAlign w:val="center"/>
          </w:tcPr>
          <w:p w14:paraId="7CC3AE18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1" w:type="dxa"/>
            <w:vAlign w:val="center"/>
          </w:tcPr>
          <w:p w14:paraId="79FAD4B0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1" w:type="dxa"/>
            <w:vAlign w:val="center"/>
          </w:tcPr>
          <w:p w14:paraId="26BE5B73" w14:textId="77777777" w:rsidR="00F2248A" w:rsidRPr="005F637B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1" w:type="dxa"/>
            <w:shd w:val="clear" w:color="auto" w:fill="F2F2F2" w:themeFill="background1" w:themeFillShade="F2"/>
            <w:vAlign w:val="center"/>
          </w:tcPr>
          <w:p w14:paraId="6FC719D3" w14:textId="77777777" w:rsidR="00F2248A" w:rsidRPr="00AB442B" w:rsidRDefault="00F2248A" w:rsidP="002B5568">
            <w:pPr>
              <w:jc w:val="right"/>
              <w:rPr>
                <w:b/>
                <w:bCs/>
                <w:sz w:val="18"/>
                <w:szCs w:val="18"/>
              </w:rPr>
            </w:pPr>
            <w:r w:rsidRPr="00AB442B">
              <w:rPr>
                <w:b/>
                <w:bCs/>
                <w:sz w:val="18"/>
                <w:szCs w:val="18"/>
              </w:rPr>
              <w:t>55</w:t>
            </w:r>
          </w:p>
        </w:tc>
      </w:tr>
    </w:tbl>
    <w:p w14:paraId="7F7F62D2" w14:textId="77777777" w:rsidR="00F2248A" w:rsidRPr="00F81418" w:rsidRDefault="00F2248A" w:rsidP="00F2248A">
      <w:pPr>
        <w:jc w:val="center"/>
        <w:rPr>
          <w:i/>
          <w:iCs/>
          <w:sz w:val="16"/>
          <w:szCs w:val="16"/>
        </w:rPr>
      </w:pPr>
      <w:r w:rsidRPr="00F81418">
        <w:rPr>
          <w:i/>
          <w:iCs/>
          <w:sz w:val="16"/>
          <w:szCs w:val="16"/>
        </w:rPr>
        <w:t>Source: https://techcrunch.com/2020/10/20/as-startups-accelerate-in-record-q3-europe-and-asia-rack-up-huge-vc-results/</w:t>
      </w:r>
    </w:p>
    <w:p w14:paraId="5E4E8815" w14:textId="6619A0E5" w:rsidR="00F2248A" w:rsidRDefault="00F2248A"/>
    <w:p w14:paraId="003E67F5" w14:textId="5A1A628E" w:rsidR="00F2248A" w:rsidRPr="00F2248A" w:rsidRDefault="00F2248A">
      <w:pPr>
        <w:rPr>
          <w:b/>
          <w:bCs/>
        </w:rPr>
      </w:pPr>
      <w:r w:rsidRPr="00F2248A">
        <w:rPr>
          <w:b/>
          <w:bCs/>
        </w:rPr>
        <w:t>Comparison of Share Register</w:t>
      </w:r>
      <w:r>
        <w:rPr>
          <w:b/>
          <w:bCs/>
        </w:rPr>
        <w:t xml:space="preserve"> </w:t>
      </w:r>
      <w:r w:rsidRPr="00F2248A">
        <w:rPr>
          <w:b/>
          <w:bCs/>
        </w:rPr>
        <w:t>Processes and Management</w:t>
      </w:r>
      <w:r>
        <w:rPr>
          <w:b/>
          <w:bCs/>
        </w:rPr>
        <w:t xml:space="preserve"> </w:t>
      </w:r>
      <w:r>
        <w:t>(including new issuances, secondary transactions, share conversions, and so on) in Germany, the UK, the United States, and Singapore (as a representation of Asia):</w:t>
      </w:r>
    </w:p>
    <w:tbl>
      <w:tblPr>
        <w:tblStyle w:val="TableGrid"/>
        <w:tblW w:w="9067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838"/>
        <w:gridCol w:w="1807"/>
        <w:gridCol w:w="1807"/>
        <w:gridCol w:w="1807"/>
        <w:gridCol w:w="1808"/>
      </w:tblGrid>
      <w:tr w:rsidR="00F2248A" w14:paraId="08E73708" w14:textId="77777777" w:rsidTr="002B5568">
        <w:tc>
          <w:tcPr>
            <w:tcW w:w="1838" w:type="dxa"/>
            <w:shd w:val="clear" w:color="auto" w:fill="EDEDED" w:themeFill="accent3" w:themeFillTint="33"/>
            <w:vAlign w:val="center"/>
          </w:tcPr>
          <w:p w14:paraId="0E42BFF4" w14:textId="77777777" w:rsidR="00F2248A" w:rsidRPr="005F637B" w:rsidRDefault="00F2248A" w:rsidP="002B55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EDEDED" w:themeFill="accent3" w:themeFillTint="33"/>
            <w:vAlign w:val="center"/>
          </w:tcPr>
          <w:p w14:paraId="31CAA15A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Germany</w:t>
            </w:r>
          </w:p>
        </w:tc>
        <w:tc>
          <w:tcPr>
            <w:tcW w:w="1807" w:type="dxa"/>
            <w:shd w:val="clear" w:color="auto" w:fill="EDEDED" w:themeFill="accent3" w:themeFillTint="33"/>
            <w:vAlign w:val="center"/>
          </w:tcPr>
          <w:p w14:paraId="459CBC88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</w:t>
            </w:r>
          </w:p>
        </w:tc>
        <w:tc>
          <w:tcPr>
            <w:tcW w:w="1807" w:type="dxa"/>
            <w:shd w:val="clear" w:color="auto" w:fill="EDEDED" w:themeFill="accent3" w:themeFillTint="33"/>
          </w:tcPr>
          <w:p w14:paraId="28F98825" w14:textId="77777777" w:rsidR="00F2248A" w:rsidRDefault="00F2248A" w:rsidP="002B55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United States</w:t>
            </w:r>
          </w:p>
        </w:tc>
        <w:tc>
          <w:tcPr>
            <w:tcW w:w="1808" w:type="dxa"/>
            <w:shd w:val="clear" w:color="auto" w:fill="EDEDED" w:themeFill="accent3" w:themeFillTint="33"/>
            <w:vAlign w:val="center"/>
          </w:tcPr>
          <w:p w14:paraId="07E8CC03" w14:textId="77777777" w:rsidR="00F2248A" w:rsidRPr="008B4307" w:rsidRDefault="00F2248A" w:rsidP="002B55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Singapore</w:t>
            </w:r>
          </w:p>
        </w:tc>
      </w:tr>
      <w:tr w:rsidR="00F2248A" w14:paraId="44985627" w14:textId="77777777" w:rsidTr="002B5568">
        <w:tc>
          <w:tcPr>
            <w:tcW w:w="1838" w:type="dxa"/>
            <w:shd w:val="clear" w:color="auto" w:fill="EDEDED" w:themeFill="accent3" w:themeFillTint="33"/>
            <w:vAlign w:val="center"/>
          </w:tcPr>
          <w:p w14:paraId="2936DA44" w14:textId="77777777" w:rsidR="00F2248A" w:rsidRPr="009E3577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share registers are stored</w:t>
            </w:r>
          </w:p>
        </w:tc>
        <w:tc>
          <w:tcPr>
            <w:tcW w:w="1807" w:type="dxa"/>
            <w:vAlign w:val="center"/>
          </w:tcPr>
          <w:p w14:paraId="38602A8F" w14:textId="77777777" w:rsidR="00F2248A" w:rsidRPr="005F637B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company maintains its own register.</w:t>
            </w:r>
          </w:p>
        </w:tc>
        <w:tc>
          <w:tcPr>
            <w:tcW w:w="1807" w:type="dxa"/>
            <w:vAlign w:val="center"/>
          </w:tcPr>
          <w:p w14:paraId="5C4D9134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company maintains its own register in any form.</w:t>
            </w:r>
          </w:p>
          <w:p w14:paraId="26C86F41" w14:textId="77777777" w:rsidR="00F2248A" w:rsidRPr="005F637B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annual filing at Companies House is required (known as a ‘Confirmation Statement’).</w:t>
            </w:r>
          </w:p>
        </w:tc>
        <w:tc>
          <w:tcPr>
            <w:tcW w:w="1807" w:type="dxa"/>
            <w:vAlign w:val="center"/>
          </w:tcPr>
          <w:p w14:paraId="7260D1A6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a regulated Transfer Agent.</w:t>
            </w:r>
          </w:p>
          <w:p w14:paraId="0757C0A0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be entirely digital.</w:t>
            </w:r>
          </w:p>
        </w:tc>
        <w:tc>
          <w:tcPr>
            <w:tcW w:w="1808" w:type="dxa"/>
            <w:vAlign w:val="center"/>
          </w:tcPr>
          <w:p w14:paraId="4C855C38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a regulated Registrar.</w:t>
            </w:r>
          </w:p>
          <w:p w14:paraId="332F9C9F" w14:textId="77777777" w:rsidR="00F2248A" w:rsidRPr="005F637B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be maintained in electronic format.</w:t>
            </w:r>
          </w:p>
        </w:tc>
      </w:tr>
      <w:tr w:rsidR="00F2248A" w:rsidRPr="00C93CA1" w14:paraId="1A16E1E8" w14:textId="77777777" w:rsidTr="002B5568">
        <w:tc>
          <w:tcPr>
            <w:tcW w:w="1838" w:type="dxa"/>
            <w:shd w:val="clear" w:color="auto" w:fill="EDEDED" w:themeFill="accent3" w:themeFillTint="33"/>
            <w:vAlign w:val="center"/>
          </w:tcPr>
          <w:p w14:paraId="232E0091" w14:textId="77777777" w:rsidR="00F2248A" w:rsidRPr="009E3577" w:rsidRDefault="00F2248A" w:rsidP="002B55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Settlement of new issuances, secondary transactions, share class conversions or other related transactions</w:t>
            </w:r>
          </w:p>
        </w:tc>
        <w:tc>
          <w:tcPr>
            <w:tcW w:w="1807" w:type="dxa"/>
            <w:vAlign w:val="center"/>
          </w:tcPr>
          <w:p w14:paraId="36D891D1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 updates its own share register.</w:t>
            </w:r>
          </w:p>
          <w:p w14:paraId="2D5EE248" w14:textId="77777777" w:rsidR="00F2248A" w:rsidRPr="00C93CA1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physical copy of the transaction must be notarised.</w:t>
            </w:r>
          </w:p>
        </w:tc>
        <w:tc>
          <w:tcPr>
            <w:tcW w:w="1807" w:type="dxa"/>
            <w:vAlign w:val="center"/>
          </w:tcPr>
          <w:p w14:paraId="2C1BB874" w14:textId="77777777" w:rsidR="00F2248A" w:rsidRDefault="00F2248A" w:rsidP="002B5568">
            <w:pPr>
              <w:rPr>
                <w:sz w:val="18"/>
                <w:szCs w:val="18"/>
              </w:rPr>
            </w:pPr>
            <w:r w:rsidRPr="6F17644D">
              <w:rPr>
                <w:sz w:val="18"/>
                <w:szCs w:val="18"/>
              </w:rPr>
              <w:t>Company updates its own register</w:t>
            </w:r>
          </w:p>
          <w:p w14:paraId="3E7FFAE1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issue a share certificate to new investors</w:t>
            </w:r>
          </w:p>
          <w:p w14:paraId="4EC8612E" w14:textId="77777777" w:rsidR="00F2248A" w:rsidRPr="00C93CA1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file a SH01 form at Companies House (recently an API has become available)</w:t>
            </w:r>
          </w:p>
        </w:tc>
        <w:tc>
          <w:tcPr>
            <w:tcW w:w="1807" w:type="dxa"/>
            <w:vAlign w:val="center"/>
          </w:tcPr>
          <w:p w14:paraId="7844FA93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Managed by a regulated Transfer Agent.</w:t>
            </w:r>
          </w:p>
          <w:p w14:paraId="094DC394" w14:textId="77777777" w:rsidR="00F2248A" w:rsidRPr="00C93CA1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be entirely digital.</w:t>
            </w:r>
          </w:p>
        </w:tc>
        <w:tc>
          <w:tcPr>
            <w:tcW w:w="1808" w:type="dxa"/>
            <w:vAlign w:val="center"/>
          </w:tcPr>
          <w:p w14:paraId="0754C715" w14:textId="77777777" w:rsidR="00F2248A" w:rsidRDefault="00F2248A" w:rsidP="002B55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Managed by a regulated Registrar.</w:t>
            </w:r>
          </w:p>
          <w:p w14:paraId="5A661A96" w14:textId="77777777" w:rsidR="00F2248A" w:rsidRPr="00C93CA1" w:rsidRDefault="00F2248A" w:rsidP="002B5568">
            <w:pPr>
              <w:rPr>
                <w:sz w:val="18"/>
                <w:szCs w:val="18"/>
              </w:rPr>
            </w:pPr>
            <w:r w:rsidRPr="003C10C9">
              <w:rPr>
                <w:sz w:val="18"/>
                <w:szCs w:val="18"/>
                <w:u w:val="single"/>
              </w:rPr>
              <w:t>Must</w:t>
            </w:r>
            <w:r>
              <w:rPr>
                <w:sz w:val="18"/>
                <w:szCs w:val="18"/>
              </w:rPr>
              <w:t xml:space="preserve"> be entirely digital.</w:t>
            </w:r>
          </w:p>
        </w:tc>
      </w:tr>
    </w:tbl>
    <w:p w14:paraId="021582AC" w14:textId="4143D1E7" w:rsidR="00F2248A" w:rsidRDefault="00F2248A"/>
    <w:p w14:paraId="61D86F78" w14:textId="473945A8" w:rsidR="00F2248A" w:rsidRDefault="00F2248A"/>
    <w:p w14:paraId="7B32098E" w14:textId="6E109CBA" w:rsidR="00F2248A" w:rsidRPr="00F2248A" w:rsidRDefault="00F2248A">
      <w:pPr>
        <w:rPr>
          <w:b/>
          <w:bCs/>
        </w:rPr>
      </w:pPr>
      <w:r w:rsidRPr="00F2248A">
        <w:rPr>
          <w:b/>
          <w:bCs/>
        </w:rPr>
        <w:t>Illustration of Blockchain Registry Management</w:t>
      </w:r>
    </w:p>
    <w:p w14:paraId="7C91F761" w14:textId="06CC4545" w:rsidR="00F2248A" w:rsidRDefault="00F2248A"/>
    <w:p w14:paraId="658A1373" w14:textId="7D190322" w:rsidR="00F2248A" w:rsidRDefault="00F2248A">
      <w:r>
        <w:rPr>
          <w:noProof/>
        </w:rPr>
        <w:drawing>
          <wp:inline distT="0" distB="0" distL="0" distR="0" wp14:anchorId="439A1FD2" wp14:editId="013949C7">
            <wp:extent cx="3710940" cy="2527556"/>
            <wp:effectExtent l="0" t="0" r="381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776" cy="253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zNDAyNjSxMDAzMzRW0lEKTi0uzszPAykwrAUAnJmoVywAAAA="/>
  </w:docVars>
  <w:rsids>
    <w:rsidRoot w:val="00F2248A"/>
    <w:rsid w:val="00BD4664"/>
    <w:rsid w:val="00D50FED"/>
    <w:rsid w:val="00EA339F"/>
    <w:rsid w:val="00F2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27075"/>
  <w15:chartTrackingRefBased/>
  <w15:docId w15:val="{9D5338DA-8961-45F4-A937-5CE29E85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Cassell Carter-Hollands</dc:creator>
  <cp:keywords/>
  <dc:description/>
  <cp:lastModifiedBy>Cassell Carter-Hollands</cp:lastModifiedBy>
  <cp:revision>2</cp:revision>
  <dcterms:created xsi:type="dcterms:W3CDTF">2021-02-01T21:57:00Z</dcterms:created>
  <dcterms:modified xsi:type="dcterms:W3CDTF">2021-02-01T22:00:00Z</dcterms:modified>
</cp:coreProperties>
</file>