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>
      <w:bookmarkStart w:id="0" w:name="_GoBack"/>
      <w:bookmarkEnd w:id="0"/>
    </w:p>
    <w:p w:rsidR="008C431B" w:rsidRDefault="008C431B">
      <w:pPr>
        <w:jc w:val="center"/>
      </w:pPr>
      <w:r>
        <w:rPr>
          <w:snapToGrid/>
        </w:rPr>
        <w:t>Likvidācijas process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Lēmums par likvidācijas procesa uzsākšanu attiecībā uz [apdrošināšanas sabiedrības nosaukums]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>Publikācija saskaņā ar 280. pantu Eiropas Parlamenta un Padomes 2009. gada 25. novembra Direktīvā 2009/138/EK par uzņēmējdarbības uzsākšanu un veikšanu apdrošināšanas un pārapdrošināšanas jomā (Maksātspēja II)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Apdrošināšanas sabiedrība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[oficiālais nosaukums, tirdzniecības nosaukums un juridiskā adrese vai, ja tādas nav, galvenā biroja adrese]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Lēmuma pieņemšanas diena, stāšanās spēkā un raksturs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[datums, lēmuma pieņemšanas diena, stāšanās spēkā un raksturs]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Kompetentās iestādes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[nosaukums un adrese]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Uzraudzības iestāde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[nosaukums un adrese]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Amatā ieceltais administrators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[vārds, uzvārds, adrese un kontaktinformācija; ja juridiska persona – fiziskās personas, kas darbojas tās vārdā, vārds un uzvārds]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Piemērojamie tiesību akti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[valsts un atsauce uz attiecīgajām tiesību normām]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B16E81"/>
    <w:rsid w:val="00BA3AFF"/>
    <w:rsid w:val="00D047F1"/>
    <w:rsid w:val="00D20A94"/>
    <w:rsid w:val="00D27015"/>
    <w:rsid w:val="00D767B4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lv-LV" w:eastAsia="lv-LV"/>
    </w:rPr>
  </w:style>
  <w:style w:type="character" w:customStyle="1" w:styleId="tw4winError">
    <w:name w:val="tw4winError"/>
    <w:rPr>
      <w:color w:val="00FF00"/>
      <w:sz w:val="40"/>
      <w:szCs w:val="40"/>
      <w:lang w:val="lv-LV" w:eastAsia="lv-LV"/>
    </w:rPr>
  </w:style>
  <w:style w:type="character" w:customStyle="1" w:styleId="tw4winTerm">
    <w:name w:val="tw4winTerm"/>
    <w:rPr>
      <w:color w:val="0000FF"/>
      <w:lang w:val="lv-LV" w:eastAsia="lv-LV"/>
    </w:rPr>
  </w:style>
  <w:style w:type="character" w:customStyle="1" w:styleId="tw4winPopup">
    <w:name w:val="tw4winPopup"/>
    <w:rPr>
      <w:noProof/>
      <w:color w:val="008000"/>
      <w:lang w:val="lv-LV" w:eastAsia="lv-LV"/>
    </w:rPr>
  </w:style>
  <w:style w:type="character" w:customStyle="1" w:styleId="tw4winJump">
    <w:name w:val="tw4winJump"/>
    <w:rPr>
      <w:noProof/>
      <w:color w:val="008080"/>
      <w:lang w:val="lv-LV" w:eastAsia="lv-LV"/>
    </w:rPr>
  </w:style>
  <w:style w:type="character" w:customStyle="1" w:styleId="tw4winExternal">
    <w:name w:val="tw4winExternal"/>
    <w:rPr>
      <w:noProof/>
      <w:color w:val="808080"/>
      <w:lang w:val="lv-LV" w:eastAsia="lv-LV"/>
    </w:rPr>
  </w:style>
  <w:style w:type="character" w:customStyle="1" w:styleId="tw4winInternal">
    <w:name w:val="tw4winInternal"/>
    <w:rPr>
      <w:noProof/>
      <w:color w:val="FF0000"/>
      <w:lang w:val="lv-LV" w:eastAsia="lv-LV"/>
    </w:rPr>
  </w:style>
  <w:style w:type="character" w:customStyle="1" w:styleId="DONOTTRANSLATE">
    <w:name w:val="DO_NOT_TRANSLATE"/>
    <w:rPr>
      <w:noProof/>
      <w:color w:val="800000"/>
      <w:lang w:val="lv-LV" w:eastAsia="lv-LV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lv-LV" w:eastAsia="lv-LV"/>
    </w:rPr>
  </w:style>
  <w:style w:type="character" w:customStyle="1" w:styleId="tw4winError">
    <w:name w:val="tw4winError"/>
    <w:rPr>
      <w:color w:val="00FF00"/>
      <w:sz w:val="40"/>
      <w:szCs w:val="40"/>
      <w:lang w:val="lv-LV" w:eastAsia="lv-LV"/>
    </w:rPr>
  </w:style>
  <w:style w:type="character" w:customStyle="1" w:styleId="tw4winTerm">
    <w:name w:val="tw4winTerm"/>
    <w:rPr>
      <w:color w:val="0000FF"/>
      <w:lang w:val="lv-LV" w:eastAsia="lv-LV"/>
    </w:rPr>
  </w:style>
  <w:style w:type="character" w:customStyle="1" w:styleId="tw4winPopup">
    <w:name w:val="tw4winPopup"/>
    <w:rPr>
      <w:noProof/>
      <w:color w:val="008000"/>
      <w:lang w:val="lv-LV" w:eastAsia="lv-LV"/>
    </w:rPr>
  </w:style>
  <w:style w:type="character" w:customStyle="1" w:styleId="tw4winJump">
    <w:name w:val="tw4winJump"/>
    <w:rPr>
      <w:noProof/>
      <w:color w:val="008080"/>
      <w:lang w:val="lv-LV" w:eastAsia="lv-LV"/>
    </w:rPr>
  </w:style>
  <w:style w:type="character" w:customStyle="1" w:styleId="tw4winExternal">
    <w:name w:val="tw4winExternal"/>
    <w:rPr>
      <w:noProof/>
      <w:color w:val="808080"/>
      <w:lang w:val="lv-LV" w:eastAsia="lv-LV"/>
    </w:rPr>
  </w:style>
  <w:style w:type="character" w:customStyle="1" w:styleId="tw4winInternal">
    <w:name w:val="tw4winInternal"/>
    <w:rPr>
      <w:noProof/>
      <w:color w:val="FF0000"/>
      <w:lang w:val="lv-LV" w:eastAsia="lv-LV"/>
    </w:rPr>
  </w:style>
  <w:style w:type="character" w:customStyle="1" w:styleId="DONOTTRANSLATE">
    <w:name w:val="DO_NOT_TRANSLATE"/>
    <w:rPr>
      <w:noProof/>
      <w:color w:val="800000"/>
      <w:lang w:val="lv-LV" w:eastAsia="lv-LV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0329-E58F-4749-A3E4-2B0591AB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Martins Salenieks</cp:lastModifiedBy>
  <cp:revision>3</cp:revision>
  <cp:lastPrinted>2016-07-28T13:19:00Z</cp:lastPrinted>
  <dcterms:created xsi:type="dcterms:W3CDTF">2016-08-18T15:42:00Z</dcterms:created>
  <dcterms:modified xsi:type="dcterms:W3CDTF">2016-08-19T10:19:00Z</dcterms:modified>
</cp:coreProperties>
</file>