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>
      <w:bookmarkStart w:id="0" w:name="_GoBack"/>
      <w:bookmarkEnd w:id="0"/>
    </w:p>
    <w:p w:rsidR="008C431B" w:rsidRDefault="008C431B">
      <w:pPr>
        <w:jc w:val="center"/>
      </w:pPr>
      <w:r>
        <w:rPr>
          <w:rStyle w:val="Normal"/>
          <w:snapToGrid/>
        </w:rPr>
        <w:t>Proċeduri ta' stralċ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rStyle w:val="Normal"/>
          <w:snapToGrid/>
        </w:rPr>
        <w:t xml:space="preserve">Deċiżjoni biex jinfetħu proċeduri ta’ stralċ fir-rigward ta’ [l-isem tal-impriża tal-assigurazzjoni]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 w:rsidP="00E7423C">
      <w:pPr>
        <w:jc w:val="both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rStyle w:val="Normal"/>
          <w:snapToGrid/>
        </w:rPr>
        <w:t>Pubblikazzjoni li saret skont l-Artikolu 280 tad-Direttiva 2009/138/KE tal-Parlament Ewropew u tal-Kunsill tal-25 ta' Novembru 2009 dwar il-bidu u l-eżerċizzju tan-negozju ta' Assigurazzjoni u Riassigurazzjoni (Solvibbiltà II).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Impriża tal-assigurazzjoni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[l-isem uffiċjali, l-isem kummerċjali u l-indirizz tal-uffiċċju rreġistrat jew, jekk m'hemmx uffiċċju reġistrat, l-uffiċċju prinċipali]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 xml:space="preserve">Id-data, id-dħul fis-seħħ u t-tip ta' deċiżjoni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[Id-data, id-data tad-dħul fis-seħħ u t-tip ta' deċiżjoni]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Awtoritajiet kompetenti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rStyle w:val="ListNumber"/>
                <w:snapToGrid/>
              </w:rPr>
            </w:pPr>
            <w:r>
              <w:rPr>
                <w:rStyle w:val="ListNumber"/>
                <w:snapToGrid/>
              </w:rPr>
              <w:t>[l-isem u l-indirizz]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Awtorità superviżorja</w:t>
            </w:r>
            <w:r>
              <w:rPr>
                <w:rStyle w:val="ListNumber"/>
                <w:snapToGrid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[l-isem u l-indirizz]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Amministratur maħtur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[l-isem, l-indirizz u d-dettalji ta’ kuntatt, jekk persuna legali, il-persuna fiżika li qed taġixxi f’isimha]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Liġi applikabbli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[il-pajjiż u r-referenza għad-dispożizzjoni(jiet)]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A3AFF"/>
    <w:rsid w:val="00D047F1"/>
    <w:rsid w:val="00D20A94"/>
    <w:rsid w:val="00D27015"/>
    <w:rsid w:val="00D767B4"/>
    <w:rsid w:val="00E7423C"/>
    <w:rsid w:val="00E757B6"/>
    <w:rsid w:val="00E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mt-MT" w:eastAsia="mt-M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  <w:lang w:val="mt-MT" w:eastAsia="mt-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mt-MT" w:eastAsia="mt-MT"/>
    </w:rPr>
  </w:style>
  <w:style w:type="character" w:customStyle="1" w:styleId="tw4winError">
    <w:name w:val="tw4winError"/>
    <w:rPr>
      <w:color w:val="00FF00"/>
      <w:sz w:val="40"/>
      <w:szCs w:val="40"/>
      <w:lang w:val="mt-MT" w:eastAsia="mt-MT"/>
    </w:rPr>
  </w:style>
  <w:style w:type="character" w:customStyle="1" w:styleId="tw4winTerm">
    <w:name w:val="tw4winTerm"/>
    <w:rPr>
      <w:color w:val="0000FF"/>
      <w:lang w:val="mt-MT" w:eastAsia="mt-MT"/>
    </w:rPr>
  </w:style>
  <w:style w:type="character" w:customStyle="1" w:styleId="tw4winPopup">
    <w:name w:val="tw4winPopup"/>
    <w:rPr>
      <w:noProof/>
      <w:color w:val="008000"/>
      <w:lang w:val="mt-MT" w:eastAsia="mt-MT"/>
    </w:rPr>
  </w:style>
  <w:style w:type="character" w:customStyle="1" w:styleId="tw4winJump">
    <w:name w:val="tw4winJump"/>
    <w:rPr>
      <w:noProof/>
      <w:color w:val="008080"/>
      <w:lang w:val="mt-MT" w:eastAsia="mt-MT"/>
    </w:rPr>
  </w:style>
  <w:style w:type="character" w:customStyle="1" w:styleId="tw4winExternal">
    <w:name w:val="tw4winExternal"/>
    <w:rPr>
      <w:noProof/>
      <w:color w:val="808080"/>
      <w:lang w:val="mt-MT" w:eastAsia="mt-MT"/>
    </w:rPr>
  </w:style>
  <w:style w:type="character" w:customStyle="1" w:styleId="tw4winInternal">
    <w:name w:val="tw4winInternal"/>
    <w:rPr>
      <w:noProof/>
      <w:color w:val="FF0000"/>
      <w:lang w:val="mt-MT" w:eastAsia="mt-MT"/>
    </w:rPr>
  </w:style>
  <w:style w:type="character" w:customStyle="1" w:styleId="DONOTTRANSLATE">
    <w:name w:val="DO_NOT_TRANSLATE"/>
    <w:rPr>
      <w:noProof/>
      <w:color w:val="800000"/>
      <w:lang w:val="mt-MT" w:eastAsia="mt-MT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91D-256B-42CE-B53E-8B8E01D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2016-07-28T13:19:00Z</cp:lastPrinted>
  <dcterms:created xsi:type="dcterms:W3CDTF">2016-08-18T15:42:00Z</dcterms:created>
  <dcterms:modified xsi:type="dcterms:W3CDTF">2016-08-18T15:42:00Z</dcterms:modified>
</cp:coreProperties>
</file>