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B" w:rsidRDefault="008C431B" w:rsidP="008C431B"/>
    <w:p w:rsidR="008C431B" w:rsidRDefault="008C431B">
      <w:pPr>
        <w:jc w:val="center"/>
      </w:pPr>
      <w:r>
        <w:rPr>
          <w:snapToGrid/>
        </w:rPr>
        <w:t>Processo de liquidação</w:t>
      </w:r>
    </w:p>
    <w:p w:rsidR="008C431B" w:rsidRDefault="008C431B">
      <w:pPr>
        <w:jc w:val="center"/>
      </w:pPr>
    </w:p>
    <w:p w:rsidR="008C431B" w:rsidRDefault="008C431B">
      <w:pPr>
        <w:jc w:val="center"/>
      </w:pPr>
    </w:p>
    <w:p w:rsidR="008C431B" w:rsidRDefault="008C431B" w:rsidP="00E7423C">
      <w:pPr>
        <w:jc w:val="both"/>
      </w:pPr>
      <w:r>
        <w:rPr>
          <w:snapToGrid/>
        </w:rPr>
        <w:t xml:space="preserve">Decisão de abertura do processo de </w:t>
      </w:r>
      <w:r w:rsidR="00A52A1D">
        <w:rPr>
          <w:snapToGrid/>
        </w:rPr>
        <w:t>liquidação</w:t>
      </w:r>
      <w:r w:rsidR="00A52A1D">
        <w:rPr>
          <w:snapToGrid/>
        </w:rPr>
        <w:t xml:space="preserve"> </w:t>
      </w:r>
      <w:bookmarkStart w:id="0" w:name="_GoBack"/>
      <w:bookmarkEnd w:id="0"/>
      <w:proofErr w:type="gramStart"/>
      <w:r>
        <w:rPr>
          <w:snapToGrid/>
        </w:rPr>
        <w:t>da</w:t>
      </w:r>
      <w:proofErr w:type="gramEnd"/>
      <w:r>
        <w:rPr>
          <w:snapToGrid/>
        </w:rPr>
        <w:t xml:space="preserve"> [nome da empresa de seguros] </w:t>
      </w:r>
    </w:p>
    <w:p w:rsidR="008C431B" w:rsidRDefault="008C431B" w:rsidP="00E7423C">
      <w:pPr>
        <w:jc w:val="both"/>
      </w:pPr>
    </w:p>
    <w:p w:rsidR="00D047F1" w:rsidRDefault="00D047F1" w:rsidP="00E7423C">
      <w:pPr>
        <w:jc w:val="both"/>
      </w:pPr>
    </w:p>
    <w:p w:rsidR="008C431B" w:rsidRDefault="005869FB" w:rsidP="00E7423C">
      <w:pPr>
        <w:jc w:val="both"/>
      </w:pPr>
      <w:r>
        <w:rPr>
          <w:snapToGrid/>
        </w:rPr>
        <w:t>Publicação em conformidade com o artigo 280.º da Diretiva 2009/138/CE do Parlamento Europeu e do Conselho, de 25 de novembro de 2009, relativa ao acesso à atividade de seguros e resseguros e ao seu exercício (Solvência II)</w:t>
      </w:r>
    </w:p>
    <w:p w:rsidR="008C431B" w:rsidRDefault="008C431B"/>
    <w:p w:rsidR="008C431B" w:rsidRDefault="008C4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8C431B" w:rsidRPr="006331F1" w:rsidTr="008C431B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Empresa de seguros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[razão social, denominação comercial e endereço da sede social ou, na sua ausência, da administração central]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C15BCB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 xml:space="preserve">Data, entrada em vigor e natureza da decisão 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[data, data de entrada em vigor e natureza da decisão]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Autoridades competentes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Default="00D047F1" w:rsidP="00D047F1">
            <w:pPr>
              <w:pStyle w:val="ListNumber"/>
              <w:numPr>
                <w:ilvl w:val="0"/>
                <w:numId w:val="0"/>
              </w:numPr>
              <w:rPr>
                <w:snapToGrid/>
              </w:rPr>
            </w:pPr>
            <w:r>
              <w:rPr>
                <w:snapToGrid/>
              </w:rPr>
              <w:t>[denominação e endereço]</w:t>
            </w:r>
          </w:p>
          <w:p w:rsidR="00D047F1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Autoridade de supervisão</w:t>
            </w:r>
            <w:r>
              <w:rPr>
                <w:snapToGrid/>
              </w:rPr>
              <w:br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[denominação e endereço]</w:t>
            </w:r>
          </w:p>
        </w:tc>
      </w:tr>
      <w:tr w:rsidR="008C431B" w:rsidRPr="00D047F1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20A94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Administrador designado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D047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[nome, endereço e contactos; caso se trate de uma pessoa coletiva, pessoa singular que atua em seu nome]</w:t>
            </w:r>
          </w:p>
          <w:p w:rsidR="008C431B" w:rsidRPr="00D047F1" w:rsidRDefault="008C431B" w:rsidP="008C431B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w:rsidR="008C431B" w:rsidRPr="006331F1" w:rsidTr="008C431B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Lei aplicável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[país e referência às disposições jurídicas aplicáveis]</w:t>
            </w:r>
          </w:p>
        </w:tc>
      </w:tr>
    </w:tbl>
    <w:p w:rsidR="008C431B" w:rsidRDefault="008C431B"/>
    <w:p w:rsidR="008C431B" w:rsidRDefault="008C431B"/>
    <w:sectPr w:rsidR="008C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024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23451"/>
    <w:rsid w:val="001C5DDE"/>
    <w:rsid w:val="00394E81"/>
    <w:rsid w:val="004258C5"/>
    <w:rsid w:val="005869FB"/>
    <w:rsid w:val="00711404"/>
    <w:rsid w:val="008C431B"/>
    <w:rsid w:val="00A52A1D"/>
    <w:rsid w:val="00BA3AFF"/>
    <w:rsid w:val="00D047F1"/>
    <w:rsid w:val="00D20A94"/>
    <w:rsid w:val="00D34830"/>
    <w:rsid w:val="00E7423C"/>
    <w:rsid w:val="00E757B6"/>
    <w:rsid w:val="00E83527"/>
    <w:rsid w:val="00F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pt-PT" w:eastAsia="pt-PT"/>
    </w:rPr>
  </w:style>
  <w:style w:type="character" w:customStyle="1" w:styleId="tw4winError">
    <w:name w:val="tw4winError"/>
    <w:rPr>
      <w:color w:val="00FF00"/>
      <w:sz w:val="40"/>
      <w:szCs w:val="40"/>
      <w:lang w:val="pt-PT" w:eastAsia="pt-PT"/>
    </w:rPr>
  </w:style>
  <w:style w:type="character" w:customStyle="1" w:styleId="tw4winTerm">
    <w:name w:val="tw4winTerm"/>
    <w:rPr>
      <w:color w:val="0000FF"/>
      <w:lang w:val="pt-PT" w:eastAsia="pt-PT"/>
    </w:rPr>
  </w:style>
  <w:style w:type="character" w:customStyle="1" w:styleId="tw4winPopup">
    <w:name w:val="tw4winPopup"/>
    <w:rPr>
      <w:noProof/>
      <w:color w:val="008000"/>
      <w:lang w:val="pt-PT" w:eastAsia="pt-PT"/>
    </w:rPr>
  </w:style>
  <w:style w:type="character" w:customStyle="1" w:styleId="tw4winJump">
    <w:name w:val="tw4winJump"/>
    <w:rPr>
      <w:noProof/>
      <w:color w:val="008080"/>
      <w:lang w:val="pt-PT" w:eastAsia="pt-PT"/>
    </w:rPr>
  </w:style>
  <w:style w:type="character" w:customStyle="1" w:styleId="tw4winExternal">
    <w:name w:val="tw4winExternal"/>
    <w:rPr>
      <w:noProof/>
      <w:color w:val="808080"/>
      <w:lang w:val="pt-PT" w:eastAsia="pt-PT"/>
    </w:rPr>
  </w:style>
  <w:style w:type="character" w:customStyle="1" w:styleId="tw4winInternal">
    <w:name w:val="tw4winInternal"/>
    <w:rPr>
      <w:noProof/>
      <w:color w:val="FF0000"/>
      <w:lang w:val="pt-PT" w:eastAsia="pt-PT"/>
    </w:rPr>
  </w:style>
  <w:style w:type="character" w:customStyle="1" w:styleId="DONOTTRANSLATE">
    <w:name w:val="DO_NOT_TRANSLATE"/>
    <w:rPr>
      <w:noProof/>
      <w:color w:val="800000"/>
      <w:lang w:val="pt-PT" w:eastAsia="pt-PT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39B3-CF50-4E2C-A59F-310BAC54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RAPOSO Nuno (DGT)</cp:lastModifiedBy>
  <cp:revision>3</cp:revision>
  <cp:lastPrinted>2016-07-28T13:19:00Z</cp:lastPrinted>
  <dcterms:created xsi:type="dcterms:W3CDTF">2016-08-17T09:38:00Z</dcterms:created>
  <dcterms:modified xsi:type="dcterms:W3CDTF">2016-08-19T08:50:00Z</dcterms:modified>
</cp:coreProperties>
</file>