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rStyle w:val="Normal"/>
          <w:snapToGrid/>
        </w:rPr>
        <w:t>Likvidationsförfaranden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rStyle w:val="Normal"/>
          <w:snapToGrid/>
        </w:rPr>
        <w:t xml:space="preserve">Beslut om att inleda ett likvidationsförfarande avseende [namn på försäkringsföretaget]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 w:rsidP="00E7423C">
      <w:pPr>
        <w:jc w:val="both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rStyle w:val="Normal"/>
          <w:snapToGrid/>
        </w:rPr>
        <w:t>Offentliggörande enligt artikel 280 i Europaparlamentets och rådets direktiv 2009/138/EG av den 25 november 2009 om upptagande och utövande av försäkrings- och återförsäkringsverksamhet (Solvens II).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Försäkringsföretag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[Officiell benämning, företagsnamn, adress till företagets säte eller, om något sådant inte finns, till dess huvudkontor]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 xml:space="preserve">Beslutsdatum, datum för ikraftträdande och beslutets ändamål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[Beslutsdatum, datum för ikraftträdande och beslutets ändamål]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Behöriga myndigheter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rStyle w:val="ListNumber"/>
                <w:snapToGrid/>
              </w:rPr>
            </w:pPr>
            <w:r>
              <w:rPr>
                <w:rStyle w:val="ListNumber"/>
                <w:snapToGrid/>
              </w:rPr>
              <w:t>[namn och adress]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Tillsynsmyndighet</w:t>
            </w:r>
            <w:r>
              <w:rPr>
                <w:rStyle w:val="ListNumber"/>
                <w:snapToGrid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[namn och adress]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Utsedd förvaltare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[namn, adress och kontaktuppgifter eller uppgifter om juridisk persons företrädare]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Tillämplig lag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[land och hänvisning till tillämplig lagstiftning]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sv-SE" w:eastAsia="sv-SE"/>
    </w:rPr>
  </w:style>
  <w:style w:type="character" w:customStyle="1" w:styleId="tw4winError">
    <w:name w:val="tw4winError"/>
    <w:rPr>
      <w:color w:val="00FF00"/>
      <w:sz w:val="40"/>
      <w:szCs w:val="40"/>
      <w:lang w:val="sv-SE" w:eastAsia="sv-SE"/>
    </w:rPr>
  </w:style>
  <w:style w:type="character" w:customStyle="1" w:styleId="tw4winTerm">
    <w:name w:val="tw4winTerm"/>
    <w:rPr>
      <w:color w:val="0000FF"/>
      <w:lang w:val="sv-SE" w:eastAsia="sv-SE"/>
    </w:rPr>
  </w:style>
  <w:style w:type="character" w:customStyle="1" w:styleId="tw4winPopup">
    <w:name w:val="tw4winPopup"/>
    <w:rPr>
      <w:noProof/>
      <w:color w:val="008000"/>
      <w:lang w:val="sv-SE" w:eastAsia="sv-SE"/>
    </w:rPr>
  </w:style>
  <w:style w:type="character" w:customStyle="1" w:styleId="tw4winJump">
    <w:name w:val="tw4winJump"/>
    <w:rPr>
      <w:noProof/>
      <w:color w:val="008080"/>
      <w:lang w:val="sv-SE" w:eastAsia="sv-SE"/>
    </w:rPr>
  </w:style>
  <w:style w:type="character" w:customStyle="1" w:styleId="tw4winExternal">
    <w:name w:val="tw4winExternal"/>
    <w:rPr>
      <w:noProof/>
      <w:color w:val="808080"/>
      <w:lang w:val="sv-SE" w:eastAsia="sv-SE"/>
    </w:rPr>
  </w:style>
  <w:style w:type="character" w:customStyle="1" w:styleId="tw4winInternal">
    <w:name w:val="tw4winInternal"/>
    <w:rPr>
      <w:noProof/>
      <w:color w:val="FF0000"/>
      <w:lang w:val="sv-SE" w:eastAsia="sv-SE"/>
    </w:rPr>
  </w:style>
  <w:style w:type="character" w:customStyle="1" w:styleId="DONOTTRANSLATE">
    <w:name w:val="DO_NOT_TRANSLATE"/>
    <w:rPr>
      <w:noProof/>
      <w:color w:val="800000"/>
      <w:lang w:val="sv-SE" w:eastAsia="sv-SE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1D-256B-42CE-B53E-8B8E01D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2016-07-28T13:19:00Z</cp:lastPrinted>
  <dcterms:created xsi:type="dcterms:W3CDTF">2016-08-18T15:42:00Z</dcterms:created>
  <dcterms:modified xsi:type="dcterms:W3CDTF">2016-08-18T15:42:00Z</dcterms:modified>
</cp:coreProperties>
</file>